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80E272" w14:textId="4369CBCD" w:rsidR="004F425E" w:rsidRPr="00B62991" w:rsidRDefault="003E7C99" w:rsidP="001F668C">
      <w:pPr>
        <w:spacing w:after="0"/>
        <w:outlineLvl w:val="0"/>
        <w:rPr>
          <w:noProof/>
          <w:color w:val="BC0031"/>
          <w:sz w:val="36"/>
          <w:lang w:val="en-GB"/>
        </w:rPr>
      </w:pPr>
      <w:r>
        <w:rPr>
          <w:noProof/>
          <w:color w:val="BC0031"/>
          <w:sz w:val="36"/>
          <w:lang w:val="en-GB"/>
        </w:rPr>
        <w:t xml:space="preserve">Metadata </w:t>
      </w:r>
      <w:r w:rsidR="00E71E42">
        <w:rPr>
          <w:noProof/>
          <w:color w:val="BC0031"/>
          <w:sz w:val="36"/>
          <w:lang w:val="en-GB"/>
        </w:rPr>
        <w:t>3</w:t>
      </w:r>
      <w:r w:rsidR="009C00F4">
        <w:rPr>
          <w:noProof/>
          <w:color w:val="BC0031"/>
          <w:sz w:val="36"/>
          <w:lang w:val="en-GB"/>
        </w:rPr>
        <w:t>C</w:t>
      </w:r>
    </w:p>
    <w:p w14:paraId="0154E80C" w14:textId="3156C896" w:rsidR="008B1EE7" w:rsidRPr="009A5C28" w:rsidRDefault="008B1EE7" w:rsidP="00CC58F8">
      <w:pPr>
        <w:rPr>
          <w:rFonts w:asciiTheme="minorHAnsi" w:hAnsiTheme="minorHAnsi"/>
          <w:noProof/>
          <w:color w:val="BC0031"/>
          <w:lang w:val="en-GB"/>
        </w:rPr>
      </w:pPr>
      <w:r w:rsidRPr="009A5C28">
        <w:rPr>
          <w:rFonts w:asciiTheme="minorHAnsi" w:eastAsia="Calibri" w:hAnsiTheme="minorHAnsi"/>
          <w:lang w:val="en-GB"/>
        </w:rPr>
        <w:t>Obligatory fields are indicated with an asterisk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88"/>
        <w:gridCol w:w="6231"/>
      </w:tblGrid>
      <w:tr w:rsidR="008B1EE7" w:rsidRPr="00361D40" w14:paraId="551AB992" w14:textId="77777777" w:rsidTr="009A5C28">
        <w:trPr>
          <w:trHeight w:val="273"/>
        </w:trPr>
        <w:tc>
          <w:tcPr>
            <w:tcW w:w="1507" w:type="pct"/>
          </w:tcPr>
          <w:p w14:paraId="301D878E" w14:textId="12A6ED14" w:rsidR="008B1EE7" w:rsidRPr="009B2640" w:rsidRDefault="003E7C99" w:rsidP="009A5C28">
            <w:pPr>
              <w:rPr>
                <w:rFonts w:asciiTheme="minorHAnsi" w:hAnsiTheme="minorHAnsi"/>
                <w:b/>
                <w:noProof/>
                <w:sz w:val="18"/>
                <w:szCs w:val="18"/>
                <w:lang w:val="en-GB"/>
              </w:rPr>
            </w:pPr>
            <w:r w:rsidRPr="009B2640">
              <w:rPr>
                <w:rFonts w:asciiTheme="minorHAnsi" w:hAnsiTheme="minorHAnsi"/>
                <w:b/>
                <w:noProof/>
                <w:sz w:val="18"/>
                <w:szCs w:val="18"/>
                <w:lang w:val="en-GB"/>
              </w:rPr>
              <w:t xml:space="preserve">Code </w:t>
            </w:r>
          </w:p>
        </w:tc>
        <w:tc>
          <w:tcPr>
            <w:tcW w:w="3493" w:type="pct"/>
          </w:tcPr>
          <w:p w14:paraId="77E6320B" w14:textId="6FFB368F" w:rsidR="008B1EE7" w:rsidRPr="009B2640" w:rsidRDefault="00054B11" w:rsidP="009A5C28">
            <w:pPr>
              <w:spacing w:line="240" w:lineRule="auto"/>
              <w:rPr>
                <w:rFonts w:asciiTheme="minorHAnsi" w:hAnsiTheme="minorHAnsi"/>
                <w:iCs/>
                <w:noProof/>
                <w:color w:val="808080" w:themeColor="background1" w:themeShade="80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iCs/>
                <w:noProof/>
                <w:color w:val="808080" w:themeColor="background1" w:themeShade="80"/>
                <w:sz w:val="18"/>
                <w:szCs w:val="18"/>
                <w:lang w:val="en-GB"/>
              </w:rPr>
              <w:t>3</w:t>
            </w:r>
            <w:r w:rsidR="009C00F4">
              <w:rPr>
                <w:rFonts w:asciiTheme="minorHAnsi" w:hAnsiTheme="minorHAnsi"/>
                <w:iCs/>
                <w:noProof/>
                <w:color w:val="808080" w:themeColor="background1" w:themeShade="80"/>
                <w:sz w:val="18"/>
                <w:szCs w:val="18"/>
                <w:lang w:val="en-GB"/>
              </w:rPr>
              <w:t>C</w:t>
            </w:r>
          </w:p>
        </w:tc>
      </w:tr>
      <w:tr w:rsidR="003E7C99" w:rsidRPr="004D61E3" w14:paraId="7AA3F140" w14:textId="77777777" w:rsidTr="009A5C28">
        <w:tc>
          <w:tcPr>
            <w:tcW w:w="1507" w:type="pct"/>
          </w:tcPr>
          <w:p w14:paraId="7D4DED54" w14:textId="022D74E7" w:rsidR="003E7C99" w:rsidRPr="009B2640" w:rsidRDefault="003E7C99" w:rsidP="003E7C99">
            <w:pPr>
              <w:rPr>
                <w:rFonts w:asciiTheme="minorHAnsi" w:hAnsiTheme="minorHAnsi"/>
                <w:b/>
                <w:noProof/>
                <w:sz w:val="18"/>
                <w:szCs w:val="18"/>
                <w:lang w:val="en-GB"/>
              </w:rPr>
            </w:pPr>
            <w:r w:rsidRPr="009B2640">
              <w:rPr>
                <w:rFonts w:asciiTheme="minorHAnsi" w:hAnsiTheme="minorHAnsi"/>
                <w:b/>
                <w:noProof/>
                <w:sz w:val="18"/>
                <w:szCs w:val="18"/>
                <w:lang w:val="en-GB"/>
              </w:rPr>
              <w:t>Title *</w:t>
            </w:r>
          </w:p>
        </w:tc>
        <w:tc>
          <w:tcPr>
            <w:tcW w:w="3493" w:type="pct"/>
          </w:tcPr>
          <w:p w14:paraId="3196A0CF" w14:textId="20227D77" w:rsidR="003E7C99" w:rsidRPr="009B2640" w:rsidRDefault="008452D3" w:rsidP="003E7C99">
            <w:pPr>
              <w:spacing w:line="240" w:lineRule="auto"/>
              <w:rPr>
                <w:rFonts w:asciiTheme="minorHAnsi" w:hAnsiTheme="minorHAnsi"/>
                <w:i/>
                <w:noProof/>
                <w:sz w:val="18"/>
                <w:szCs w:val="18"/>
                <w:lang w:val="en-GB"/>
              </w:rPr>
            </w:pPr>
            <w:r>
              <w:rPr>
                <w:rFonts w:asciiTheme="minorHAnsi" w:eastAsia="Calibri" w:hAnsiTheme="minorHAnsi"/>
                <w:color w:val="818181"/>
                <w:sz w:val="18"/>
                <w:szCs w:val="18"/>
                <w:lang w:val="en-GB"/>
              </w:rPr>
              <w:t>3</w:t>
            </w:r>
            <w:r w:rsidR="009C00F4">
              <w:rPr>
                <w:rFonts w:asciiTheme="minorHAnsi" w:eastAsia="Calibri" w:hAnsiTheme="minorHAnsi"/>
                <w:color w:val="818181"/>
                <w:sz w:val="18"/>
                <w:szCs w:val="18"/>
                <w:lang w:val="en-GB"/>
              </w:rPr>
              <w:t>C</w:t>
            </w:r>
            <w:r>
              <w:rPr>
                <w:rFonts w:asciiTheme="minorHAnsi" w:eastAsia="Calibri" w:hAnsiTheme="minorHAnsi"/>
                <w:color w:val="818181"/>
                <w:sz w:val="18"/>
                <w:szCs w:val="18"/>
                <w:lang w:val="en-GB"/>
              </w:rPr>
              <w:t xml:space="preserve"> </w:t>
            </w:r>
            <w:r w:rsidR="009C00F4">
              <w:rPr>
                <w:rFonts w:asciiTheme="minorHAnsi" w:eastAsia="Calibri" w:hAnsiTheme="minorHAnsi"/>
                <w:color w:val="818181"/>
                <w:sz w:val="18"/>
                <w:szCs w:val="18"/>
                <w:lang w:val="en-GB"/>
              </w:rPr>
              <w:t>Soil organic carbon mineralization</w:t>
            </w:r>
          </w:p>
        </w:tc>
      </w:tr>
      <w:tr w:rsidR="008B1EE7" w:rsidRPr="009A5C28" w14:paraId="290B214E" w14:textId="77777777" w:rsidTr="009A5C28">
        <w:trPr>
          <w:trHeight w:val="230"/>
        </w:trPr>
        <w:tc>
          <w:tcPr>
            <w:tcW w:w="1507" w:type="pct"/>
          </w:tcPr>
          <w:p w14:paraId="7E6B0C19" w14:textId="56DAE555" w:rsidR="008B1EE7" w:rsidRPr="009B2640" w:rsidRDefault="008B1EE7" w:rsidP="009A5C28">
            <w:pPr>
              <w:rPr>
                <w:rFonts w:asciiTheme="minorHAnsi" w:hAnsiTheme="minorHAnsi"/>
                <w:b/>
                <w:noProof/>
                <w:sz w:val="18"/>
                <w:szCs w:val="18"/>
                <w:lang w:val="en-GB"/>
              </w:rPr>
            </w:pPr>
            <w:r w:rsidRPr="009B2640">
              <w:rPr>
                <w:rFonts w:asciiTheme="minorHAnsi" w:hAnsiTheme="minorHAnsi"/>
                <w:b/>
                <w:noProof/>
                <w:sz w:val="18"/>
                <w:szCs w:val="18"/>
                <w:lang w:val="en-GB"/>
              </w:rPr>
              <w:t>Acronym</w:t>
            </w:r>
          </w:p>
        </w:tc>
        <w:tc>
          <w:tcPr>
            <w:tcW w:w="3493" w:type="pct"/>
          </w:tcPr>
          <w:p w14:paraId="6BBC11FE" w14:textId="1AC988B5" w:rsidR="008B1EE7" w:rsidRPr="009B2640" w:rsidRDefault="009C00F4" w:rsidP="009A5C28">
            <w:pPr>
              <w:spacing w:line="240" w:lineRule="auto"/>
              <w:rPr>
                <w:rFonts w:asciiTheme="minorHAnsi" w:hAnsiTheme="minorHAnsi"/>
                <w:i/>
                <w:noProof/>
                <w:color w:val="808080" w:themeColor="background1" w:themeShade="80"/>
                <w:sz w:val="18"/>
                <w:szCs w:val="18"/>
                <w:lang w:val="en-GB"/>
              </w:rPr>
            </w:pPr>
            <w:r>
              <w:rPr>
                <w:rFonts w:asciiTheme="minorHAnsi" w:eastAsia="Calibri" w:hAnsiTheme="minorHAnsi"/>
                <w:color w:val="818181"/>
                <w:sz w:val="18"/>
                <w:szCs w:val="18"/>
                <w:lang w:val="en-GB"/>
              </w:rPr>
              <w:t>SOCM</w:t>
            </w:r>
          </w:p>
        </w:tc>
      </w:tr>
      <w:tr w:rsidR="008B1EE7" w:rsidRPr="00361D40" w14:paraId="652B5CA2" w14:textId="77777777" w:rsidTr="009A5C28">
        <w:tc>
          <w:tcPr>
            <w:tcW w:w="1507" w:type="pct"/>
          </w:tcPr>
          <w:p w14:paraId="2B0973B2" w14:textId="358CC516" w:rsidR="008B1EE7" w:rsidRPr="009B2640" w:rsidRDefault="003E7C99" w:rsidP="009A5C28">
            <w:pPr>
              <w:rPr>
                <w:rFonts w:asciiTheme="minorHAnsi" w:hAnsiTheme="minorHAnsi"/>
                <w:b/>
                <w:noProof/>
                <w:sz w:val="18"/>
                <w:szCs w:val="18"/>
                <w:lang w:val="en-GB"/>
              </w:rPr>
            </w:pPr>
            <w:r w:rsidRPr="009B2640">
              <w:rPr>
                <w:rFonts w:asciiTheme="minorHAnsi" w:hAnsiTheme="minorHAnsi"/>
                <w:b/>
                <w:noProof/>
                <w:sz w:val="18"/>
                <w:szCs w:val="18"/>
                <w:lang w:val="en-GB"/>
              </w:rPr>
              <w:t>Path</w:t>
            </w:r>
          </w:p>
        </w:tc>
        <w:tc>
          <w:tcPr>
            <w:tcW w:w="3493" w:type="pct"/>
          </w:tcPr>
          <w:p w14:paraId="24A83CA5" w14:textId="640A1253" w:rsidR="008B1EE7" w:rsidRPr="0082541B" w:rsidRDefault="003C416D" w:rsidP="009A5C2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color w:val="818181"/>
                <w:sz w:val="18"/>
                <w:szCs w:val="18"/>
                <w:lang w:val="en-US"/>
              </w:rPr>
            </w:pPr>
            <w:r>
              <w:rPr>
                <w:rFonts w:asciiTheme="minorHAnsi" w:eastAsia="Calibri" w:hAnsiTheme="minorHAnsi"/>
                <w:color w:val="818181"/>
                <w:sz w:val="18"/>
                <w:szCs w:val="18"/>
                <w:lang w:val="en-GB"/>
              </w:rPr>
              <w:t>Data archive\MS</w:t>
            </w:r>
            <w:r w:rsidR="008452D3">
              <w:rPr>
                <w:rFonts w:asciiTheme="minorHAnsi" w:eastAsia="Calibri" w:hAnsiTheme="minorHAnsi"/>
                <w:color w:val="818181"/>
                <w:sz w:val="18"/>
                <w:szCs w:val="18"/>
                <w:lang w:val="en-GB"/>
              </w:rPr>
              <w:t>3</w:t>
            </w:r>
          </w:p>
        </w:tc>
      </w:tr>
      <w:tr w:rsidR="004954C8" w:rsidRPr="004D61E3" w14:paraId="7A2D31FD" w14:textId="77777777" w:rsidTr="009A5C28">
        <w:trPr>
          <w:trHeight w:val="342"/>
        </w:trPr>
        <w:tc>
          <w:tcPr>
            <w:tcW w:w="1507" w:type="pct"/>
          </w:tcPr>
          <w:p w14:paraId="4B8D92C2" w14:textId="04CF2AB8" w:rsidR="003E7C99" w:rsidRPr="009B2640" w:rsidRDefault="003E7C99" w:rsidP="003E7C99">
            <w:pPr>
              <w:rPr>
                <w:rFonts w:asciiTheme="minorHAnsi" w:hAnsiTheme="minorHAnsi"/>
                <w:b/>
                <w:noProof/>
                <w:sz w:val="18"/>
                <w:szCs w:val="18"/>
                <w:lang w:val="en-GB"/>
              </w:rPr>
            </w:pPr>
            <w:r w:rsidRPr="009B2640">
              <w:rPr>
                <w:rFonts w:asciiTheme="minorHAnsi" w:hAnsiTheme="minorHAnsi"/>
                <w:b/>
                <w:noProof/>
                <w:sz w:val="18"/>
                <w:szCs w:val="18"/>
                <w:lang w:val="en-GB"/>
              </w:rPr>
              <w:t xml:space="preserve">Description * </w:t>
            </w:r>
          </w:p>
        </w:tc>
        <w:tc>
          <w:tcPr>
            <w:tcW w:w="3493" w:type="pct"/>
          </w:tcPr>
          <w:p w14:paraId="11440980" w14:textId="48A5EAD3" w:rsidR="003E7C99" w:rsidRPr="004954C8" w:rsidRDefault="00E673AD" w:rsidP="003E7C99">
            <w:pPr>
              <w:spacing w:line="240" w:lineRule="auto"/>
              <w:rPr>
                <w:rFonts w:asciiTheme="minorHAnsi" w:hAnsiTheme="minorHAnsi"/>
                <w:i/>
                <w:noProof/>
                <w:color w:val="FF0000"/>
                <w:sz w:val="18"/>
                <w:szCs w:val="18"/>
                <w:lang w:val="en-GB"/>
              </w:rPr>
            </w:pPr>
            <w:r w:rsidRPr="00505DF9">
              <w:rPr>
                <w:rFonts w:asciiTheme="minorHAnsi" w:eastAsia="Calibri" w:hAnsi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It is the dataset of </w:t>
            </w:r>
            <w:r w:rsidR="0031713F">
              <w:rPr>
                <w:rFonts w:asciiTheme="minorHAnsi" w:eastAsia="Calibri" w:hAnsiTheme="minorHAnsi"/>
                <w:color w:val="808080" w:themeColor="background1" w:themeShade="80"/>
                <w:sz w:val="18"/>
                <w:szCs w:val="18"/>
                <w:lang w:val="en-GB"/>
              </w:rPr>
              <w:t>SOC mineralization rate for a 76-day incubation of intact versus crushed aggregates (large and small macroaggregates). SOC mineralization were measured in the days of 1, 2, 6, 9, 13, 20, 28, 48 and 76.</w:t>
            </w:r>
            <w:r w:rsidR="008452D3" w:rsidRPr="00505DF9">
              <w:rPr>
                <w:rFonts w:asciiTheme="minorHAnsi" w:eastAsia="Calibri" w:hAnsi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Pr="00505DF9">
              <w:rPr>
                <w:rFonts w:asciiTheme="minorHAnsi" w:eastAsia="Calibri" w:hAnsiTheme="minorHAnsi"/>
                <w:color w:val="808080" w:themeColor="background1" w:themeShade="80"/>
                <w:sz w:val="18"/>
                <w:szCs w:val="18"/>
                <w:lang w:val="en-GB"/>
              </w:rPr>
              <w:t>Soil samples were collected from</w:t>
            </w:r>
            <w:r w:rsidR="00AF1782" w:rsidRPr="00505DF9">
              <w:rPr>
                <w:rFonts w:asciiTheme="minorHAnsi" w:eastAsia="Calibri" w:hAnsi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8452D3" w:rsidRPr="00505DF9">
              <w:rPr>
                <w:rFonts w:asciiTheme="minorHAnsi" w:eastAsia="Calibri" w:hAnsiTheme="minorHAnsi"/>
                <w:color w:val="808080" w:themeColor="background1" w:themeShade="80"/>
                <w:sz w:val="18"/>
                <w:szCs w:val="18"/>
                <w:lang w:val="en-GB"/>
              </w:rPr>
              <w:t>12</w:t>
            </w:r>
            <w:r w:rsidRPr="00505DF9">
              <w:rPr>
                <w:rFonts w:asciiTheme="minorHAnsi" w:eastAsia="Calibri" w:hAnsi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sampling plots</w:t>
            </w:r>
            <w:r w:rsidR="00AF1782" w:rsidRPr="00505DF9">
              <w:rPr>
                <w:rFonts w:asciiTheme="minorHAnsi" w:eastAsia="Calibri" w:hAnsi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8452D3" w:rsidRPr="00505DF9">
              <w:rPr>
                <w:rFonts w:asciiTheme="minorHAnsi" w:eastAsia="Calibri" w:hAnsi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based on two precipitation levels (wet and dry sites) and two contrasting bedrocks </w:t>
            </w:r>
            <w:r w:rsidR="001A1E60" w:rsidRPr="00505DF9">
              <w:rPr>
                <w:rFonts w:asciiTheme="minorHAnsi" w:eastAsia="Calibri" w:hAnsiTheme="minorHAnsi"/>
                <w:color w:val="808080" w:themeColor="background1" w:themeShade="80"/>
                <w:sz w:val="18"/>
                <w:szCs w:val="18"/>
                <w:lang w:val="en-GB"/>
              </w:rPr>
              <w:t>(limestone and  acid igneous rock</w:t>
            </w:r>
            <w:r w:rsidR="008452D3" w:rsidRPr="00505DF9">
              <w:rPr>
                <w:rFonts w:asciiTheme="minorHAnsi" w:eastAsia="Calibri" w:hAnsiTheme="minorHAnsi"/>
                <w:color w:val="808080" w:themeColor="background1" w:themeShade="80"/>
                <w:sz w:val="18"/>
                <w:szCs w:val="18"/>
                <w:lang w:val="en-GB"/>
              </w:rPr>
              <w:t>s</w:t>
            </w:r>
            <w:r w:rsidR="001A1E60" w:rsidRPr="00505DF9">
              <w:rPr>
                <w:rFonts w:asciiTheme="minorHAnsi" w:eastAsia="Calibri" w:hAnsiTheme="minorHAnsi"/>
                <w:color w:val="808080" w:themeColor="background1" w:themeShade="80"/>
                <w:sz w:val="18"/>
                <w:szCs w:val="18"/>
                <w:lang w:val="en-GB"/>
              </w:rPr>
              <w:t>)</w:t>
            </w:r>
            <w:r w:rsidRPr="00505DF9">
              <w:rPr>
                <w:rFonts w:asciiTheme="minorHAnsi" w:eastAsia="Calibri" w:hAnsiTheme="minorHAnsi"/>
                <w:color w:val="808080" w:themeColor="background1" w:themeShade="80"/>
                <w:sz w:val="18"/>
                <w:szCs w:val="18"/>
                <w:lang w:val="en-GB"/>
              </w:rPr>
              <w:t>.</w:t>
            </w:r>
            <w:r w:rsidR="00AF1782" w:rsidRPr="00505DF9">
              <w:rPr>
                <w:rFonts w:asciiTheme="minorHAnsi" w:eastAsia="Calibri" w:hAnsi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1A1E60" w:rsidRPr="00505DF9">
              <w:rPr>
                <w:rFonts w:asciiTheme="minorHAnsi" w:eastAsia="Calibri" w:hAnsi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The dataset are used to investigate how </w:t>
            </w:r>
            <w:r w:rsidR="008452D3" w:rsidRPr="00505DF9">
              <w:rPr>
                <w:rFonts w:asciiTheme="minorHAnsi" w:eastAsia="Calibri" w:hAnsiTheme="minorHAnsi"/>
                <w:color w:val="808080" w:themeColor="background1" w:themeShade="80"/>
                <w:sz w:val="18"/>
                <w:szCs w:val="18"/>
                <w:lang w:val="en-GB"/>
              </w:rPr>
              <w:t>lithology</w:t>
            </w:r>
            <w:r w:rsidR="0031713F">
              <w:rPr>
                <w:rFonts w:asciiTheme="minorHAnsi" w:eastAsia="Calibri" w:hAnsi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, </w:t>
            </w:r>
            <w:r w:rsidR="008452D3" w:rsidRPr="00505DF9">
              <w:rPr>
                <w:rFonts w:asciiTheme="minorHAnsi" w:eastAsia="Calibri" w:hAnsiTheme="minorHAnsi"/>
                <w:color w:val="808080" w:themeColor="background1" w:themeShade="80"/>
                <w:sz w:val="18"/>
                <w:szCs w:val="18"/>
                <w:lang w:val="en-GB"/>
              </w:rPr>
              <w:t>precipitation</w:t>
            </w:r>
            <w:r w:rsidR="0031713F">
              <w:rPr>
                <w:rFonts w:asciiTheme="minorHAnsi" w:eastAsia="Calibri" w:hAnsi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and aggregate destruction affect SOC mineralization. </w:t>
            </w:r>
            <w:bookmarkStart w:id="0" w:name="_GoBack"/>
            <w:bookmarkEnd w:id="0"/>
          </w:p>
        </w:tc>
      </w:tr>
      <w:tr w:rsidR="003E7C99" w:rsidRPr="00361D40" w14:paraId="3C653C29" w14:textId="77777777" w:rsidTr="009A5C28">
        <w:tc>
          <w:tcPr>
            <w:tcW w:w="1507" w:type="pct"/>
          </w:tcPr>
          <w:p w14:paraId="32E3A37B" w14:textId="20582EBE" w:rsidR="003E7C99" w:rsidRPr="009B2640" w:rsidRDefault="003E7C99" w:rsidP="003E7C99">
            <w:pPr>
              <w:rPr>
                <w:rFonts w:asciiTheme="minorHAnsi" w:hAnsiTheme="minorHAnsi"/>
                <w:b/>
                <w:noProof/>
                <w:sz w:val="18"/>
                <w:szCs w:val="18"/>
                <w:lang w:val="en-GB"/>
              </w:rPr>
            </w:pPr>
            <w:r w:rsidRPr="009B2640">
              <w:rPr>
                <w:rFonts w:asciiTheme="minorHAnsi" w:hAnsiTheme="minorHAnsi"/>
                <w:b/>
                <w:noProof/>
                <w:sz w:val="18"/>
                <w:szCs w:val="18"/>
                <w:lang w:val="en-GB"/>
              </w:rPr>
              <w:t>Creator *</w:t>
            </w:r>
          </w:p>
        </w:tc>
        <w:tc>
          <w:tcPr>
            <w:tcW w:w="3493" w:type="pct"/>
          </w:tcPr>
          <w:p w14:paraId="6203872A" w14:textId="4F5F9CD4" w:rsidR="003E7C99" w:rsidRPr="009B2640" w:rsidRDefault="003C416D" w:rsidP="003E7C99">
            <w:pPr>
              <w:spacing w:line="240" w:lineRule="auto"/>
              <w:rPr>
                <w:rFonts w:asciiTheme="minorHAnsi" w:hAnsiTheme="minorHAnsi"/>
                <w:i/>
                <w:noProof/>
                <w:color w:val="808080" w:themeColor="background1" w:themeShade="80"/>
                <w:sz w:val="18"/>
                <w:szCs w:val="18"/>
                <w:lang w:val="en-GB"/>
              </w:rPr>
            </w:pPr>
            <w:r>
              <w:rPr>
                <w:rFonts w:asciiTheme="minorHAnsi" w:eastAsia="Calibri" w:hAnsiTheme="minorHAnsi"/>
                <w:color w:val="818181"/>
                <w:sz w:val="18"/>
                <w:szCs w:val="18"/>
                <w:lang w:val="en-GB"/>
              </w:rPr>
              <w:t>Songyu Yang</w:t>
            </w:r>
          </w:p>
        </w:tc>
      </w:tr>
      <w:tr w:rsidR="003E7C99" w:rsidRPr="00361D40" w14:paraId="755424BB" w14:textId="77777777" w:rsidTr="009A5C28">
        <w:tc>
          <w:tcPr>
            <w:tcW w:w="1507" w:type="pct"/>
          </w:tcPr>
          <w:p w14:paraId="12C1CBEF" w14:textId="67E75D8F" w:rsidR="003E7C99" w:rsidRPr="009B2640" w:rsidRDefault="003E7C99" w:rsidP="003E7C99">
            <w:pPr>
              <w:rPr>
                <w:rFonts w:asciiTheme="minorHAnsi" w:hAnsiTheme="minorHAnsi"/>
                <w:b/>
                <w:noProof/>
                <w:sz w:val="18"/>
                <w:szCs w:val="18"/>
                <w:lang w:val="en-GB"/>
              </w:rPr>
            </w:pPr>
            <w:r w:rsidRPr="009B2640">
              <w:rPr>
                <w:rFonts w:asciiTheme="minorHAnsi" w:hAnsiTheme="minorHAnsi"/>
                <w:b/>
                <w:noProof/>
                <w:sz w:val="18"/>
                <w:szCs w:val="18"/>
                <w:lang w:val="en-GB"/>
              </w:rPr>
              <w:t>Publisher</w:t>
            </w:r>
          </w:p>
        </w:tc>
        <w:tc>
          <w:tcPr>
            <w:tcW w:w="3493" w:type="pct"/>
          </w:tcPr>
          <w:p w14:paraId="2FB95DE7" w14:textId="22104D7B" w:rsidR="003E7C99" w:rsidRPr="009B2640" w:rsidRDefault="003E7C99" w:rsidP="003E7C99">
            <w:pPr>
              <w:spacing w:line="240" w:lineRule="auto"/>
              <w:rPr>
                <w:rFonts w:asciiTheme="minorHAnsi" w:hAnsiTheme="minorHAnsi"/>
                <w:i/>
                <w:iCs/>
                <w:noProof/>
                <w:color w:val="808080" w:themeColor="background1" w:themeShade="80"/>
                <w:sz w:val="18"/>
                <w:szCs w:val="18"/>
                <w:lang w:val="en-GB"/>
              </w:rPr>
            </w:pPr>
          </w:p>
        </w:tc>
      </w:tr>
      <w:tr w:rsidR="003E7C99" w:rsidRPr="003C416D" w14:paraId="19D2E38F" w14:textId="77777777" w:rsidTr="009A5C28">
        <w:tc>
          <w:tcPr>
            <w:tcW w:w="1507" w:type="pct"/>
          </w:tcPr>
          <w:p w14:paraId="38121484" w14:textId="5A50A3CE" w:rsidR="003E7C99" w:rsidRPr="009B2640" w:rsidRDefault="003E7C99" w:rsidP="003E7C99">
            <w:pPr>
              <w:rPr>
                <w:rFonts w:asciiTheme="minorHAnsi" w:hAnsiTheme="minorHAnsi"/>
                <w:b/>
                <w:noProof/>
                <w:sz w:val="18"/>
                <w:szCs w:val="18"/>
                <w:lang w:val="en-GB"/>
              </w:rPr>
            </w:pPr>
            <w:r w:rsidRPr="009B2640">
              <w:rPr>
                <w:rFonts w:asciiTheme="minorHAnsi" w:hAnsiTheme="minorHAnsi"/>
                <w:b/>
                <w:noProof/>
                <w:sz w:val="18"/>
                <w:szCs w:val="18"/>
                <w:lang w:val="en-GB"/>
              </w:rPr>
              <w:t>Contributor</w:t>
            </w:r>
          </w:p>
        </w:tc>
        <w:tc>
          <w:tcPr>
            <w:tcW w:w="3493" w:type="pct"/>
          </w:tcPr>
          <w:p w14:paraId="28A9EC16" w14:textId="124A1775" w:rsidR="003E7C99" w:rsidRPr="003C416D" w:rsidRDefault="003C416D" w:rsidP="003E7C9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Calibri" w:hAnsiTheme="minorHAnsi"/>
                <w:color w:val="818181"/>
                <w:sz w:val="18"/>
                <w:szCs w:val="18"/>
              </w:rPr>
            </w:pPr>
            <w:r w:rsidRPr="003C416D">
              <w:rPr>
                <w:rFonts w:asciiTheme="minorHAnsi" w:eastAsia="Calibri" w:hAnsiTheme="minorHAnsi"/>
                <w:color w:val="818181"/>
                <w:sz w:val="18"/>
                <w:szCs w:val="18"/>
              </w:rPr>
              <w:t xml:space="preserve">Erik </w:t>
            </w:r>
            <w:r>
              <w:rPr>
                <w:rFonts w:asciiTheme="minorHAnsi" w:eastAsia="Calibri" w:hAnsiTheme="minorHAnsi"/>
                <w:color w:val="818181"/>
                <w:sz w:val="18"/>
                <w:szCs w:val="18"/>
              </w:rPr>
              <w:t>Cammeraat</w:t>
            </w:r>
            <w:r w:rsidR="008452D3">
              <w:rPr>
                <w:rFonts w:asciiTheme="minorHAnsi" w:eastAsia="Calibri" w:hAnsiTheme="minorHAnsi"/>
                <w:color w:val="818181"/>
                <w:sz w:val="18"/>
                <w:szCs w:val="18"/>
              </w:rPr>
              <w:t>, Boris Jansen and Lisa Boerdam</w:t>
            </w:r>
          </w:p>
        </w:tc>
      </w:tr>
      <w:tr w:rsidR="003E7C99" w:rsidRPr="00361D40" w14:paraId="0224416E" w14:textId="77777777" w:rsidTr="009A5C28">
        <w:trPr>
          <w:trHeight w:val="532"/>
        </w:trPr>
        <w:tc>
          <w:tcPr>
            <w:tcW w:w="1507" w:type="pct"/>
          </w:tcPr>
          <w:p w14:paraId="4A709713" w14:textId="06BD48FD" w:rsidR="003E7C99" w:rsidRPr="009B2640" w:rsidRDefault="003E7C99" w:rsidP="003E7C99">
            <w:pPr>
              <w:rPr>
                <w:rFonts w:asciiTheme="minorHAnsi" w:hAnsiTheme="minorHAnsi"/>
                <w:b/>
                <w:noProof/>
                <w:sz w:val="18"/>
                <w:szCs w:val="18"/>
                <w:lang w:val="en-GB"/>
              </w:rPr>
            </w:pPr>
            <w:r w:rsidRPr="009B2640">
              <w:rPr>
                <w:rFonts w:asciiTheme="minorHAnsi" w:hAnsiTheme="minorHAnsi"/>
                <w:b/>
                <w:noProof/>
                <w:sz w:val="18"/>
                <w:szCs w:val="18"/>
                <w:lang w:val="en-GB"/>
              </w:rPr>
              <w:t>Type</w:t>
            </w:r>
          </w:p>
        </w:tc>
        <w:tc>
          <w:tcPr>
            <w:tcW w:w="3493" w:type="pct"/>
          </w:tcPr>
          <w:p w14:paraId="5C60A199" w14:textId="2F07E70F" w:rsidR="003E7C99" w:rsidRPr="009B2640" w:rsidRDefault="007C3B93" w:rsidP="003E7C99">
            <w:pPr>
              <w:spacing w:line="240" w:lineRule="auto"/>
              <w:rPr>
                <w:rFonts w:asciiTheme="minorHAnsi" w:hAnsiTheme="minorHAnsi"/>
                <w:noProof/>
                <w:color w:val="808080" w:themeColor="background1" w:themeShade="80"/>
                <w:sz w:val="18"/>
                <w:szCs w:val="18"/>
                <w:lang w:val="en-GB"/>
              </w:rPr>
            </w:pPr>
            <w:r>
              <w:rPr>
                <w:rFonts w:asciiTheme="minorHAnsi" w:eastAsia="Calibri" w:hAnsiTheme="minorHAnsi"/>
                <w:color w:val="818181"/>
                <w:sz w:val="18"/>
                <w:szCs w:val="18"/>
                <w:lang w:val="en-GB"/>
              </w:rPr>
              <w:t>Tabular data</w:t>
            </w:r>
          </w:p>
        </w:tc>
      </w:tr>
      <w:tr w:rsidR="003E7C99" w:rsidRPr="003E7C99" w14:paraId="168155AD" w14:textId="77777777" w:rsidTr="009A5C28">
        <w:trPr>
          <w:trHeight w:val="532"/>
        </w:trPr>
        <w:tc>
          <w:tcPr>
            <w:tcW w:w="1507" w:type="pct"/>
          </w:tcPr>
          <w:p w14:paraId="11E1FD05" w14:textId="3FFCBF5D" w:rsidR="003E7C99" w:rsidRPr="009B2640" w:rsidRDefault="003E7C99" w:rsidP="003E7C99">
            <w:pPr>
              <w:rPr>
                <w:rFonts w:asciiTheme="minorHAnsi" w:hAnsiTheme="minorHAnsi"/>
                <w:b/>
                <w:noProof/>
                <w:sz w:val="18"/>
                <w:szCs w:val="18"/>
                <w:lang w:val="en-GB"/>
              </w:rPr>
            </w:pPr>
            <w:r w:rsidRPr="009B2640">
              <w:rPr>
                <w:rFonts w:asciiTheme="minorHAnsi" w:hAnsiTheme="minorHAnsi"/>
                <w:b/>
                <w:noProof/>
                <w:sz w:val="18"/>
                <w:szCs w:val="18"/>
                <w:lang w:val="en-GB"/>
              </w:rPr>
              <w:t>Format *</w:t>
            </w:r>
          </w:p>
        </w:tc>
        <w:tc>
          <w:tcPr>
            <w:tcW w:w="3493" w:type="pct"/>
          </w:tcPr>
          <w:p w14:paraId="25B471E0" w14:textId="6F0E67B0" w:rsidR="003E7C99" w:rsidRPr="009B2640" w:rsidRDefault="003C416D" w:rsidP="003E7C9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Calibri" w:hAnsiTheme="minorHAnsi"/>
                <w:color w:val="818181"/>
                <w:sz w:val="18"/>
                <w:szCs w:val="18"/>
                <w:lang w:val="en-GB"/>
              </w:rPr>
            </w:pPr>
            <w:r>
              <w:rPr>
                <w:rFonts w:asciiTheme="minorHAnsi" w:eastAsia="Calibri" w:hAnsiTheme="minorHAnsi"/>
                <w:color w:val="818181"/>
                <w:sz w:val="18"/>
                <w:szCs w:val="18"/>
                <w:lang w:val="en-GB"/>
              </w:rPr>
              <w:t>csv and sav</w:t>
            </w:r>
          </w:p>
        </w:tc>
      </w:tr>
      <w:tr w:rsidR="003E7C99" w:rsidRPr="00361D40" w14:paraId="1DAB5DEF" w14:textId="77777777" w:rsidTr="009A5C28">
        <w:trPr>
          <w:trHeight w:val="532"/>
        </w:trPr>
        <w:tc>
          <w:tcPr>
            <w:tcW w:w="1507" w:type="pct"/>
          </w:tcPr>
          <w:p w14:paraId="5601601B" w14:textId="2D498A56" w:rsidR="003E7C99" w:rsidRPr="009B2640" w:rsidRDefault="003E7C99" w:rsidP="003E7C99">
            <w:pPr>
              <w:rPr>
                <w:rFonts w:asciiTheme="minorHAnsi" w:hAnsiTheme="minorHAnsi"/>
                <w:b/>
                <w:noProof/>
                <w:sz w:val="18"/>
                <w:szCs w:val="18"/>
                <w:lang w:val="en-GB"/>
              </w:rPr>
            </w:pPr>
            <w:r w:rsidRPr="009B2640">
              <w:rPr>
                <w:rFonts w:asciiTheme="minorHAnsi" w:hAnsiTheme="minorHAnsi"/>
                <w:b/>
                <w:noProof/>
                <w:sz w:val="18"/>
                <w:szCs w:val="18"/>
                <w:lang w:val="en-GB"/>
              </w:rPr>
              <w:t>OS</w:t>
            </w:r>
          </w:p>
        </w:tc>
        <w:tc>
          <w:tcPr>
            <w:tcW w:w="3493" w:type="pct"/>
          </w:tcPr>
          <w:p w14:paraId="0DD0C893" w14:textId="16ACBD48" w:rsidR="003E7C99" w:rsidRPr="009B2640" w:rsidRDefault="003E7C99" w:rsidP="003E7C9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Calibri" w:hAnsiTheme="minorHAnsi"/>
                <w:color w:val="818181"/>
                <w:sz w:val="18"/>
                <w:szCs w:val="18"/>
                <w:lang w:val="en-GB"/>
              </w:rPr>
            </w:pPr>
          </w:p>
        </w:tc>
      </w:tr>
      <w:tr w:rsidR="003E7C99" w:rsidRPr="00361D40" w14:paraId="276E809B" w14:textId="77777777" w:rsidTr="009A5C28">
        <w:tc>
          <w:tcPr>
            <w:tcW w:w="1507" w:type="pct"/>
          </w:tcPr>
          <w:p w14:paraId="43EEBA14" w14:textId="129BB6E3" w:rsidR="003E7C99" w:rsidRPr="009B2640" w:rsidRDefault="003E7C99" w:rsidP="003E7C99">
            <w:pPr>
              <w:rPr>
                <w:rFonts w:asciiTheme="minorHAnsi" w:hAnsiTheme="minorHAnsi"/>
                <w:b/>
                <w:noProof/>
                <w:sz w:val="18"/>
                <w:szCs w:val="18"/>
                <w:lang w:val="en-GB"/>
              </w:rPr>
            </w:pPr>
            <w:r w:rsidRPr="009B2640">
              <w:rPr>
                <w:rFonts w:asciiTheme="minorHAnsi" w:hAnsiTheme="minorHAnsi"/>
                <w:b/>
                <w:noProof/>
                <w:sz w:val="18"/>
                <w:szCs w:val="18"/>
                <w:lang w:val="en-GB"/>
              </w:rPr>
              <w:t>Software</w:t>
            </w:r>
          </w:p>
        </w:tc>
        <w:tc>
          <w:tcPr>
            <w:tcW w:w="3493" w:type="pct"/>
          </w:tcPr>
          <w:p w14:paraId="3865760C" w14:textId="6CB747C4" w:rsidR="003E7C99" w:rsidRPr="009B2640" w:rsidRDefault="003C416D" w:rsidP="003E7C99">
            <w:pPr>
              <w:spacing w:line="240" w:lineRule="auto"/>
              <w:rPr>
                <w:rFonts w:asciiTheme="minorHAnsi" w:hAnsiTheme="minorHAnsi"/>
                <w:i/>
                <w:noProof/>
                <w:color w:val="808080" w:themeColor="background1" w:themeShade="80"/>
                <w:sz w:val="18"/>
                <w:szCs w:val="18"/>
                <w:lang w:val="en-GB"/>
              </w:rPr>
            </w:pPr>
            <w:r>
              <w:rPr>
                <w:rFonts w:asciiTheme="minorHAnsi" w:eastAsia="Calibri" w:hAnsiTheme="minorHAnsi"/>
                <w:color w:val="818181"/>
                <w:sz w:val="18"/>
                <w:szCs w:val="18"/>
                <w:lang w:val="en-GB"/>
              </w:rPr>
              <w:t>Excel and SPSS</w:t>
            </w:r>
          </w:p>
        </w:tc>
      </w:tr>
      <w:tr w:rsidR="003E7C99" w:rsidRPr="00361D40" w14:paraId="2E579EDD" w14:textId="77777777" w:rsidTr="009A5C28">
        <w:tc>
          <w:tcPr>
            <w:tcW w:w="1507" w:type="pct"/>
          </w:tcPr>
          <w:p w14:paraId="55487068" w14:textId="4466A212" w:rsidR="003E7C99" w:rsidRPr="009B2640" w:rsidRDefault="003E7C99" w:rsidP="003E7C99">
            <w:pPr>
              <w:rPr>
                <w:rFonts w:asciiTheme="minorHAnsi" w:hAnsiTheme="minorHAnsi"/>
                <w:b/>
                <w:noProof/>
                <w:sz w:val="18"/>
                <w:szCs w:val="18"/>
                <w:lang w:val="en-GB"/>
              </w:rPr>
            </w:pPr>
            <w:r w:rsidRPr="009B2640">
              <w:rPr>
                <w:rFonts w:asciiTheme="minorHAnsi" w:hAnsiTheme="minorHAnsi"/>
                <w:b/>
                <w:noProof/>
                <w:sz w:val="18"/>
                <w:szCs w:val="18"/>
                <w:lang w:val="en-GB"/>
              </w:rPr>
              <w:t>Identifier</w:t>
            </w:r>
          </w:p>
        </w:tc>
        <w:tc>
          <w:tcPr>
            <w:tcW w:w="3493" w:type="pct"/>
          </w:tcPr>
          <w:p w14:paraId="570D252A" w14:textId="4E49193F" w:rsidR="003E7C99" w:rsidRPr="009B2640" w:rsidRDefault="003E7C99" w:rsidP="003E7C99">
            <w:pPr>
              <w:spacing w:line="240" w:lineRule="auto"/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</w:pPr>
          </w:p>
        </w:tc>
      </w:tr>
      <w:tr w:rsidR="003E7C99" w:rsidRPr="00361D40" w14:paraId="0FA259F7" w14:textId="77777777" w:rsidTr="009A5C28">
        <w:tc>
          <w:tcPr>
            <w:tcW w:w="1507" w:type="pct"/>
          </w:tcPr>
          <w:p w14:paraId="72765F9F" w14:textId="15A47554" w:rsidR="003E7C99" w:rsidRPr="009B2640" w:rsidRDefault="003E7C99" w:rsidP="003E7C99">
            <w:pPr>
              <w:rPr>
                <w:rFonts w:asciiTheme="minorHAnsi" w:hAnsiTheme="minorHAnsi"/>
                <w:b/>
                <w:noProof/>
                <w:sz w:val="18"/>
                <w:szCs w:val="18"/>
                <w:lang w:val="en-GB"/>
              </w:rPr>
            </w:pPr>
            <w:r w:rsidRPr="009B2640">
              <w:rPr>
                <w:rFonts w:asciiTheme="minorHAnsi" w:hAnsiTheme="minorHAnsi"/>
                <w:b/>
                <w:noProof/>
                <w:sz w:val="18"/>
                <w:szCs w:val="18"/>
                <w:lang w:val="en-GB"/>
              </w:rPr>
              <w:t>Source</w:t>
            </w:r>
          </w:p>
        </w:tc>
        <w:tc>
          <w:tcPr>
            <w:tcW w:w="3493" w:type="pct"/>
          </w:tcPr>
          <w:p w14:paraId="423F40B6" w14:textId="655A6737" w:rsidR="003E7C99" w:rsidRPr="009B2640" w:rsidRDefault="003E7C99" w:rsidP="003E7C99">
            <w:pPr>
              <w:spacing w:line="240" w:lineRule="auto"/>
              <w:rPr>
                <w:rFonts w:asciiTheme="minorHAnsi" w:hAnsiTheme="minorHAnsi"/>
                <w:iCs/>
                <w:noProof/>
                <w:color w:val="808080" w:themeColor="background1" w:themeShade="80"/>
                <w:sz w:val="18"/>
                <w:szCs w:val="18"/>
                <w:lang w:val="en-GB"/>
              </w:rPr>
            </w:pPr>
          </w:p>
        </w:tc>
      </w:tr>
      <w:tr w:rsidR="003E7C99" w:rsidRPr="00361D40" w14:paraId="62B7CE4E" w14:textId="77777777" w:rsidTr="009A5C28">
        <w:tc>
          <w:tcPr>
            <w:tcW w:w="1507" w:type="pct"/>
          </w:tcPr>
          <w:p w14:paraId="0A66732B" w14:textId="6973F007" w:rsidR="003E7C99" w:rsidRPr="009B2640" w:rsidRDefault="003E7C99" w:rsidP="003E7C99">
            <w:pPr>
              <w:rPr>
                <w:rFonts w:asciiTheme="minorHAnsi" w:hAnsiTheme="minorHAnsi"/>
                <w:b/>
                <w:noProof/>
                <w:sz w:val="18"/>
                <w:szCs w:val="18"/>
                <w:lang w:val="en-GB"/>
              </w:rPr>
            </w:pPr>
            <w:r w:rsidRPr="009B2640">
              <w:rPr>
                <w:rFonts w:asciiTheme="minorHAnsi" w:hAnsiTheme="minorHAnsi"/>
                <w:b/>
                <w:noProof/>
                <w:sz w:val="18"/>
                <w:szCs w:val="18"/>
                <w:lang w:val="en-GB"/>
              </w:rPr>
              <w:t>Rights *</w:t>
            </w:r>
          </w:p>
        </w:tc>
        <w:tc>
          <w:tcPr>
            <w:tcW w:w="3493" w:type="pct"/>
          </w:tcPr>
          <w:p w14:paraId="175CEB33" w14:textId="253AE16A" w:rsidR="003E7C99" w:rsidRPr="009B2640" w:rsidRDefault="003C416D" w:rsidP="003E7C99">
            <w:pPr>
              <w:tabs>
                <w:tab w:val="left" w:pos="1607"/>
              </w:tabs>
              <w:spacing w:line="240" w:lineRule="auto"/>
              <w:rPr>
                <w:rFonts w:asciiTheme="minorHAnsi" w:hAnsiTheme="minorHAnsi"/>
                <w:i/>
                <w:noProof/>
                <w:color w:val="808080" w:themeColor="background1" w:themeShade="80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iCs/>
                <w:noProof/>
                <w:color w:val="808080" w:themeColor="background1" w:themeShade="80"/>
                <w:sz w:val="18"/>
                <w:szCs w:val="18"/>
                <w:lang w:val="en-GB"/>
              </w:rPr>
              <w:t>IBED,</w:t>
            </w:r>
            <w:r w:rsidR="003E7C99" w:rsidRPr="009B2640">
              <w:rPr>
                <w:rFonts w:asciiTheme="minorHAnsi" w:hAnsiTheme="minorHAnsi"/>
                <w:iCs/>
                <w:noProof/>
                <w:color w:val="808080" w:themeColor="background1" w:themeShade="80"/>
                <w:sz w:val="18"/>
                <w:szCs w:val="18"/>
                <w:lang w:val="en-GB"/>
              </w:rPr>
              <w:t xml:space="preserve"> University of Amsterdam</w:t>
            </w:r>
          </w:p>
        </w:tc>
      </w:tr>
      <w:tr w:rsidR="003E7C99" w:rsidRPr="00361D40" w14:paraId="43BE7056" w14:textId="77777777" w:rsidTr="009A5C28">
        <w:tc>
          <w:tcPr>
            <w:tcW w:w="1507" w:type="pct"/>
          </w:tcPr>
          <w:p w14:paraId="2E4505AE" w14:textId="7612E1C9" w:rsidR="003E7C99" w:rsidRPr="009B2640" w:rsidRDefault="003E7C99" w:rsidP="003E7C99">
            <w:pPr>
              <w:rPr>
                <w:rFonts w:asciiTheme="minorHAnsi" w:hAnsiTheme="minorHAnsi"/>
                <w:b/>
                <w:noProof/>
                <w:sz w:val="18"/>
                <w:szCs w:val="18"/>
                <w:lang w:val="en-GB"/>
              </w:rPr>
            </w:pPr>
            <w:r w:rsidRPr="009B2640">
              <w:rPr>
                <w:rFonts w:asciiTheme="minorHAnsi" w:hAnsiTheme="minorHAnsi"/>
                <w:b/>
                <w:noProof/>
                <w:sz w:val="18"/>
                <w:szCs w:val="18"/>
                <w:lang w:val="en-GB"/>
              </w:rPr>
              <w:t>Language</w:t>
            </w:r>
          </w:p>
        </w:tc>
        <w:tc>
          <w:tcPr>
            <w:tcW w:w="3493" w:type="pct"/>
          </w:tcPr>
          <w:p w14:paraId="28F7C146" w14:textId="3E99AC2F" w:rsidR="003E7C99" w:rsidRPr="009B2640" w:rsidRDefault="003C416D" w:rsidP="003E7C99">
            <w:pPr>
              <w:spacing w:line="240" w:lineRule="auto"/>
              <w:rPr>
                <w:rFonts w:asciiTheme="minorHAnsi" w:hAnsiTheme="minorHAnsi"/>
                <w:i/>
                <w:noProof/>
                <w:color w:val="808080" w:themeColor="background1" w:themeShade="80"/>
                <w:sz w:val="18"/>
                <w:szCs w:val="18"/>
                <w:lang w:val="en-GB"/>
              </w:rPr>
            </w:pPr>
            <w:r>
              <w:rPr>
                <w:rFonts w:asciiTheme="minorHAnsi" w:eastAsia="Calibri" w:hAnsiTheme="minorHAnsi"/>
                <w:color w:val="818181"/>
                <w:sz w:val="18"/>
                <w:szCs w:val="18"/>
                <w:lang w:val="en-GB"/>
              </w:rPr>
              <w:t>English</w:t>
            </w:r>
          </w:p>
        </w:tc>
      </w:tr>
      <w:tr w:rsidR="008452D3" w:rsidRPr="004D61E3" w14:paraId="1C0B53DF" w14:textId="77777777" w:rsidTr="009A5C28">
        <w:tc>
          <w:tcPr>
            <w:tcW w:w="1507" w:type="pct"/>
          </w:tcPr>
          <w:p w14:paraId="5A2116A3" w14:textId="65758C96" w:rsidR="008452D3" w:rsidRPr="009B2640" w:rsidRDefault="008452D3" w:rsidP="008452D3">
            <w:pPr>
              <w:rPr>
                <w:rFonts w:asciiTheme="minorHAnsi" w:hAnsiTheme="minorHAnsi"/>
                <w:b/>
                <w:noProof/>
                <w:sz w:val="18"/>
                <w:szCs w:val="18"/>
                <w:lang w:val="en-GB"/>
              </w:rPr>
            </w:pPr>
            <w:r w:rsidRPr="009B2640">
              <w:rPr>
                <w:rFonts w:asciiTheme="minorHAnsi" w:hAnsiTheme="minorHAnsi"/>
                <w:b/>
                <w:noProof/>
                <w:sz w:val="18"/>
                <w:szCs w:val="18"/>
                <w:lang w:val="en-GB"/>
              </w:rPr>
              <w:t>SpatialCoverage</w:t>
            </w:r>
          </w:p>
        </w:tc>
        <w:tc>
          <w:tcPr>
            <w:tcW w:w="3493" w:type="pct"/>
          </w:tcPr>
          <w:p w14:paraId="426E49A0" w14:textId="6A7F29E8" w:rsidR="008452D3" w:rsidRPr="009C4D5C" w:rsidRDefault="008452D3" w:rsidP="008452D3">
            <w:pPr>
              <w:spacing w:line="240" w:lineRule="auto"/>
              <w:rPr>
                <w:rFonts w:cs="Calibri"/>
                <w:noProof/>
                <w:color w:val="808080" w:themeColor="background1" w:themeShade="80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noProof/>
                <w:color w:val="808080" w:themeColor="background1" w:themeShade="80"/>
                <w:sz w:val="18"/>
                <w:szCs w:val="18"/>
                <w:lang w:val="en-GB"/>
              </w:rPr>
              <w:t>Wet site (Caj): Coordinate: 7</w:t>
            </w:r>
            <w:r>
              <w:rPr>
                <w:rFonts w:cs="Calibri"/>
                <w:noProof/>
                <w:color w:val="808080" w:themeColor="background1" w:themeShade="80"/>
                <w:sz w:val="18"/>
                <w:szCs w:val="18"/>
                <w:lang w:val="en-GB"/>
              </w:rPr>
              <w:t>° 11</w:t>
            </w:r>
            <w:r>
              <w:rPr>
                <w:rFonts w:asciiTheme="minorHAnsi" w:hAnsiTheme="minorHAnsi"/>
                <w:noProof/>
                <w:color w:val="808080" w:themeColor="background1" w:themeShade="80"/>
                <w:sz w:val="18"/>
                <w:szCs w:val="18"/>
                <w:lang w:val="en-GB"/>
              </w:rPr>
              <w:t>’ S, 78</w:t>
            </w:r>
            <w:r>
              <w:rPr>
                <w:rFonts w:cs="Calibri"/>
                <w:noProof/>
                <w:color w:val="808080" w:themeColor="background1" w:themeShade="80"/>
                <w:sz w:val="18"/>
                <w:szCs w:val="18"/>
                <w:lang w:val="en-GB"/>
              </w:rPr>
              <w:t xml:space="preserve">° 35’ W, altitudes: 3500 – 3720 m; </w:t>
            </w:r>
            <w:r>
              <w:rPr>
                <w:rFonts w:asciiTheme="minorHAnsi" w:hAnsiTheme="minorHAnsi"/>
                <w:noProof/>
                <w:color w:val="808080" w:themeColor="background1" w:themeShade="80"/>
                <w:sz w:val="18"/>
                <w:szCs w:val="18"/>
                <w:lang w:val="en-GB"/>
              </w:rPr>
              <w:t>Dry site (Hua): Coordinate: 9</w:t>
            </w:r>
            <w:r>
              <w:rPr>
                <w:rFonts w:cs="Calibri"/>
                <w:noProof/>
                <w:color w:val="808080" w:themeColor="background1" w:themeShade="80"/>
                <w:sz w:val="18"/>
                <w:szCs w:val="18"/>
                <w:lang w:val="en-GB"/>
              </w:rPr>
              <w:t>° 22</w:t>
            </w:r>
            <w:r>
              <w:rPr>
                <w:rFonts w:asciiTheme="minorHAnsi" w:hAnsiTheme="minorHAnsi"/>
                <w:noProof/>
                <w:color w:val="808080" w:themeColor="background1" w:themeShade="80"/>
                <w:sz w:val="18"/>
                <w:szCs w:val="18"/>
                <w:lang w:val="en-GB"/>
              </w:rPr>
              <w:t>’ S, 77</w:t>
            </w:r>
            <w:r>
              <w:rPr>
                <w:rFonts w:cs="Calibri"/>
                <w:noProof/>
                <w:color w:val="808080" w:themeColor="background1" w:themeShade="80"/>
                <w:sz w:val="18"/>
                <w:szCs w:val="18"/>
                <w:lang w:val="en-GB"/>
              </w:rPr>
              <w:t>° 59’ W, altitudes: 3490 – 3700 m</w:t>
            </w:r>
          </w:p>
        </w:tc>
      </w:tr>
      <w:tr w:rsidR="003E7C99" w:rsidRPr="00361D40" w14:paraId="5617AF8A" w14:textId="77777777" w:rsidTr="009A5C28">
        <w:tc>
          <w:tcPr>
            <w:tcW w:w="1507" w:type="pct"/>
          </w:tcPr>
          <w:p w14:paraId="4AD6587E" w14:textId="790B74F8" w:rsidR="003E7C99" w:rsidRPr="009B2640" w:rsidRDefault="003E7C99" w:rsidP="003E7C99">
            <w:pPr>
              <w:rPr>
                <w:rFonts w:asciiTheme="minorHAnsi" w:hAnsiTheme="minorHAnsi"/>
                <w:b/>
                <w:noProof/>
                <w:sz w:val="18"/>
                <w:szCs w:val="18"/>
                <w:lang w:val="en-GB"/>
              </w:rPr>
            </w:pPr>
            <w:r w:rsidRPr="009B2640">
              <w:rPr>
                <w:rFonts w:asciiTheme="minorHAnsi" w:hAnsiTheme="minorHAnsi"/>
                <w:b/>
                <w:noProof/>
                <w:sz w:val="18"/>
                <w:szCs w:val="18"/>
                <w:lang w:val="en-GB"/>
              </w:rPr>
              <w:t>ProjectionSystem *</w:t>
            </w:r>
          </w:p>
        </w:tc>
        <w:tc>
          <w:tcPr>
            <w:tcW w:w="3493" w:type="pct"/>
          </w:tcPr>
          <w:p w14:paraId="1C0DBCFB" w14:textId="1D9A5AC0" w:rsidR="003E7C99" w:rsidRPr="009B2640" w:rsidRDefault="00BD472B" w:rsidP="003E7C99">
            <w:pPr>
              <w:spacing w:line="240" w:lineRule="auto"/>
              <w:rPr>
                <w:rFonts w:asciiTheme="minorHAnsi" w:hAnsiTheme="minorHAnsi"/>
                <w:i/>
                <w:noProof/>
                <w:color w:val="808080" w:themeColor="background1" w:themeShade="80"/>
                <w:sz w:val="18"/>
                <w:szCs w:val="18"/>
                <w:lang w:val="en-GB"/>
              </w:rPr>
            </w:pPr>
            <w:r w:rsidRPr="00E673AD">
              <w:rPr>
                <w:rFonts w:asciiTheme="minorHAnsi" w:hAnsiTheme="minorHAnsi"/>
                <w:i/>
                <w:noProof/>
                <w:color w:val="FF0000"/>
                <w:sz w:val="18"/>
                <w:szCs w:val="18"/>
                <w:lang w:val="en-GB"/>
              </w:rPr>
              <w:t>Not available</w:t>
            </w:r>
          </w:p>
        </w:tc>
      </w:tr>
      <w:tr w:rsidR="003E7C99" w:rsidRPr="008452D3" w14:paraId="10CBF5E3" w14:textId="77777777" w:rsidTr="009A5C28">
        <w:tc>
          <w:tcPr>
            <w:tcW w:w="1507" w:type="pct"/>
          </w:tcPr>
          <w:p w14:paraId="41714600" w14:textId="3A00EB2A" w:rsidR="003E7C99" w:rsidRPr="009B2640" w:rsidRDefault="003E7C99" w:rsidP="003E7C99">
            <w:pPr>
              <w:rPr>
                <w:rFonts w:asciiTheme="minorHAnsi" w:hAnsiTheme="minorHAnsi"/>
                <w:b/>
                <w:noProof/>
                <w:sz w:val="18"/>
                <w:szCs w:val="18"/>
                <w:lang w:val="en-GB"/>
              </w:rPr>
            </w:pPr>
            <w:r w:rsidRPr="009B2640">
              <w:rPr>
                <w:rFonts w:asciiTheme="minorHAnsi" w:hAnsiTheme="minorHAnsi"/>
                <w:b/>
                <w:noProof/>
                <w:sz w:val="18"/>
                <w:szCs w:val="18"/>
                <w:lang w:val="en-GB"/>
              </w:rPr>
              <w:t>TemporalCoverage *</w:t>
            </w:r>
          </w:p>
        </w:tc>
        <w:tc>
          <w:tcPr>
            <w:tcW w:w="3493" w:type="pct"/>
          </w:tcPr>
          <w:p w14:paraId="319734A9" w14:textId="4026C158" w:rsidR="003E7C99" w:rsidRPr="009B2640" w:rsidRDefault="008452D3" w:rsidP="003E7C9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Calibri" w:hAnsiTheme="minorHAnsi"/>
                <w:color w:val="818181"/>
                <w:sz w:val="18"/>
                <w:szCs w:val="18"/>
                <w:lang w:val="en-GB"/>
              </w:rPr>
            </w:pPr>
            <w:r>
              <w:rPr>
                <w:rFonts w:asciiTheme="minorHAnsi" w:eastAsia="Calibri" w:hAnsiTheme="minorHAnsi"/>
                <w:color w:val="818181"/>
                <w:sz w:val="18"/>
                <w:szCs w:val="18"/>
                <w:lang w:val="en-GB"/>
              </w:rPr>
              <w:t>Period 1 (</w:t>
            </w:r>
            <w:proofErr w:type="spellStart"/>
            <w:r>
              <w:rPr>
                <w:rFonts w:asciiTheme="minorHAnsi" w:eastAsia="Calibri" w:hAnsiTheme="minorHAnsi"/>
                <w:color w:val="818181"/>
                <w:sz w:val="18"/>
                <w:szCs w:val="18"/>
                <w:lang w:val="en-GB"/>
              </w:rPr>
              <w:t>Caj</w:t>
            </w:r>
            <w:proofErr w:type="spellEnd"/>
            <w:r>
              <w:rPr>
                <w:rFonts w:asciiTheme="minorHAnsi" w:eastAsia="Calibri" w:hAnsiTheme="minorHAnsi"/>
                <w:color w:val="818181"/>
                <w:sz w:val="18"/>
                <w:szCs w:val="18"/>
                <w:lang w:val="en-GB"/>
              </w:rPr>
              <w:t>): 2015-07-02 to 2015-07-03, period 2 (Hua): 2016-07-02 to 2016-07-12</w:t>
            </w:r>
          </w:p>
        </w:tc>
      </w:tr>
      <w:tr w:rsidR="003E7C99" w:rsidRPr="004D61E3" w14:paraId="0B3159EE" w14:textId="77777777" w:rsidTr="009A5C28">
        <w:trPr>
          <w:trHeight w:val="77"/>
        </w:trPr>
        <w:tc>
          <w:tcPr>
            <w:tcW w:w="1507" w:type="pct"/>
          </w:tcPr>
          <w:p w14:paraId="4736A2B6" w14:textId="60CB8976" w:rsidR="003E7C99" w:rsidRPr="009B2640" w:rsidRDefault="003E7C99" w:rsidP="003E7C99">
            <w:pPr>
              <w:rPr>
                <w:rFonts w:asciiTheme="minorHAnsi" w:hAnsiTheme="minorHAnsi"/>
                <w:b/>
                <w:noProof/>
                <w:sz w:val="18"/>
                <w:szCs w:val="18"/>
                <w:lang w:val="en-GB"/>
              </w:rPr>
            </w:pPr>
            <w:r w:rsidRPr="009B2640">
              <w:rPr>
                <w:rFonts w:asciiTheme="minorHAnsi" w:hAnsiTheme="minorHAnsi"/>
                <w:b/>
                <w:noProof/>
                <w:sz w:val="18"/>
                <w:szCs w:val="18"/>
                <w:lang w:val="en-GB"/>
              </w:rPr>
              <w:t>Keywords *</w:t>
            </w:r>
          </w:p>
        </w:tc>
        <w:tc>
          <w:tcPr>
            <w:tcW w:w="3493" w:type="pct"/>
          </w:tcPr>
          <w:p w14:paraId="160CFC22" w14:textId="5798EA74" w:rsidR="003E7C99" w:rsidRPr="009B2640" w:rsidRDefault="008452D3" w:rsidP="003E7C99">
            <w:pPr>
              <w:tabs>
                <w:tab w:val="left" w:pos="1356"/>
              </w:tabs>
              <w:rPr>
                <w:rFonts w:asciiTheme="minorHAnsi" w:hAnsiTheme="minorHAnsi"/>
                <w:i/>
                <w:noProof/>
                <w:color w:val="808080" w:themeColor="background1" w:themeShade="80"/>
                <w:sz w:val="18"/>
                <w:szCs w:val="18"/>
                <w:lang w:val="en-GB"/>
              </w:rPr>
            </w:pPr>
            <w:r>
              <w:rPr>
                <w:rFonts w:asciiTheme="minorHAnsi" w:eastAsia="Calibri" w:hAnsiTheme="minorHAnsi"/>
                <w:color w:val="818181"/>
                <w:sz w:val="18"/>
                <w:szCs w:val="18"/>
                <w:lang w:val="en-GB"/>
              </w:rPr>
              <w:t xml:space="preserve">Soil </w:t>
            </w:r>
            <w:r w:rsidR="00D92237">
              <w:rPr>
                <w:rFonts w:asciiTheme="minorHAnsi" w:eastAsia="Calibri" w:hAnsiTheme="minorHAnsi"/>
                <w:color w:val="818181"/>
                <w:sz w:val="18"/>
                <w:szCs w:val="18"/>
                <w:lang w:val="en-GB"/>
              </w:rPr>
              <w:t>organic carbon, mineralization, intact aggregates, crushed aggregates, large macroaggregates, small macroaggregates</w:t>
            </w:r>
          </w:p>
        </w:tc>
      </w:tr>
      <w:tr w:rsidR="003E7C99" w:rsidRPr="004D61E3" w14:paraId="33E0466B" w14:textId="77777777" w:rsidTr="009A5C28">
        <w:trPr>
          <w:trHeight w:val="77"/>
        </w:trPr>
        <w:tc>
          <w:tcPr>
            <w:tcW w:w="1507" w:type="pct"/>
          </w:tcPr>
          <w:p w14:paraId="45519B5B" w14:textId="16B9DD54" w:rsidR="003E7C99" w:rsidRPr="009B2640" w:rsidRDefault="003E7C99" w:rsidP="003E7C99">
            <w:pPr>
              <w:rPr>
                <w:rFonts w:asciiTheme="minorHAnsi" w:hAnsiTheme="minorHAnsi"/>
                <w:b/>
                <w:noProof/>
                <w:sz w:val="18"/>
                <w:szCs w:val="18"/>
                <w:lang w:val="en-GB"/>
              </w:rPr>
            </w:pPr>
            <w:r w:rsidRPr="009B2640">
              <w:rPr>
                <w:rFonts w:asciiTheme="minorHAnsi" w:hAnsiTheme="minorHAnsi"/>
                <w:b/>
                <w:noProof/>
                <w:sz w:val="18"/>
                <w:szCs w:val="18"/>
                <w:lang w:val="en-GB"/>
              </w:rPr>
              <w:t xml:space="preserve">SizeMB * </w:t>
            </w:r>
          </w:p>
        </w:tc>
        <w:tc>
          <w:tcPr>
            <w:tcW w:w="3493" w:type="pct"/>
          </w:tcPr>
          <w:p w14:paraId="66C1CCF2" w14:textId="0D0450C2" w:rsidR="003E7C99" w:rsidRPr="009B2640" w:rsidRDefault="0031713F" w:rsidP="003E7C99">
            <w:pPr>
              <w:rPr>
                <w:rFonts w:asciiTheme="minorHAnsi" w:hAnsiTheme="minorHAnsi"/>
                <w:i/>
                <w:noProof/>
                <w:color w:val="808080" w:themeColor="background1" w:themeShade="80"/>
                <w:sz w:val="18"/>
                <w:szCs w:val="18"/>
                <w:lang w:val="en-GB"/>
              </w:rPr>
            </w:pPr>
            <w:r>
              <w:rPr>
                <w:rFonts w:asciiTheme="minorHAnsi" w:eastAsia="Calibri" w:hAnsiTheme="minorHAnsi"/>
                <w:color w:val="818181"/>
                <w:sz w:val="18"/>
                <w:szCs w:val="18"/>
                <w:lang w:val="en-GB"/>
              </w:rPr>
              <w:t>190</w:t>
            </w:r>
            <w:r w:rsidR="003C416D">
              <w:rPr>
                <w:rFonts w:asciiTheme="minorHAnsi" w:eastAsia="Calibri" w:hAnsiTheme="minorHAnsi"/>
                <w:color w:val="818181"/>
                <w:sz w:val="18"/>
                <w:szCs w:val="18"/>
                <w:lang w:val="en-GB"/>
              </w:rPr>
              <w:t xml:space="preserve">KB for the csv file and </w:t>
            </w:r>
            <w:r>
              <w:rPr>
                <w:rFonts w:asciiTheme="minorHAnsi" w:eastAsia="Calibri" w:hAnsiTheme="minorHAnsi"/>
                <w:color w:val="818181"/>
                <w:sz w:val="18"/>
                <w:szCs w:val="18"/>
                <w:lang w:val="en-GB"/>
              </w:rPr>
              <w:t>171</w:t>
            </w:r>
            <w:r w:rsidR="003C416D">
              <w:rPr>
                <w:rFonts w:asciiTheme="minorHAnsi" w:eastAsia="Calibri" w:hAnsiTheme="minorHAnsi"/>
                <w:color w:val="818181"/>
                <w:sz w:val="18"/>
                <w:szCs w:val="18"/>
                <w:lang w:val="en-GB"/>
              </w:rPr>
              <w:t>KB for the sav file</w:t>
            </w:r>
          </w:p>
        </w:tc>
      </w:tr>
    </w:tbl>
    <w:p w14:paraId="42A5CBCB" w14:textId="3EC0511F" w:rsidR="009A5C28" w:rsidRPr="009B2640" w:rsidRDefault="00AD2135" w:rsidP="009B2640">
      <w:pPr>
        <w:spacing w:after="0" w:line="240" w:lineRule="auto"/>
        <w:rPr>
          <w:noProof/>
          <w:color w:val="BC0031"/>
          <w:lang w:val="en-GB"/>
        </w:rPr>
      </w:pPr>
      <w:r>
        <w:rPr>
          <w:noProof/>
          <w:color w:val="BC0031"/>
          <w:lang w:val="en-GB"/>
        </w:rPr>
        <w:br w:type="page"/>
      </w:r>
      <w:r w:rsidR="009A5C28">
        <w:rPr>
          <w:noProof/>
          <w:color w:val="BC0031"/>
          <w:sz w:val="28"/>
          <w:szCs w:val="28"/>
          <w:lang w:val="en-GB"/>
        </w:rPr>
        <w:lastRenderedPageBreak/>
        <w:t>Column description</w:t>
      </w:r>
    </w:p>
    <w:p w14:paraId="16725CAD" w14:textId="458D55C7" w:rsidR="009A5C28" w:rsidRPr="00AD2135" w:rsidRDefault="009A5C28" w:rsidP="00AF1782">
      <w:pPr>
        <w:rPr>
          <w:rFonts w:asciiTheme="minorHAnsi" w:hAnsiTheme="minorHAnsi"/>
          <w:bCs/>
          <w:i/>
          <w:iCs/>
          <w:noProof/>
          <w:sz w:val="20"/>
          <w:szCs w:val="20"/>
          <w:lang w:val="en-GB"/>
        </w:rPr>
      </w:pPr>
      <w:r w:rsidRPr="00AD2135">
        <w:rPr>
          <w:rFonts w:asciiTheme="minorHAnsi" w:eastAsia="Calibri" w:hAnsiTheme="minorHAnsi"/>
          <w:sz w:val="20"/>
          <w:szCs w:val="20"/>
          <w:lang w:val="en-GB"/>
        </w:rPr>
        <w:t>If the dataset is tabular, it is obligatory to describe the content of each column.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23"/>
        <w:gridCol w:w="1266"/>
        <w:gridCol w:w="1548"/>
        <w:gridCol w:w="3782"/>
      </w:tblGrid>
      <w:tr w:rsidR="009A5C28" w:rsidRPr="00AD2135" w14:paraId="7D943EE9" w14:textId="77777777" w:rsidTr="00FC51A6">
        <w:tc>
          <w:tcPr>
            <w:tcW w:w="1302" w:type="pct"/>
          </w:tcPr>
          <w:p w14:paraId="5CD963F9" w14:textId="7EED0676" w:rsidR="009A5C28" w:rsidRPr="00AD2135" w:rsidRDefault="009A5C28" w:rsidP="009A5C28">
            <w:pPr>
              <w:tabs>
                <w:tab w:val="right" w:pos="8703"/>
              </w:tabs>
              <w:spacing w:after="0"/>
              <w:rPr>
                <w:rFonts w:asciiTheme="minorHAnsi" w:hAnsiTheme="minorHAnsi"/>
                <w:b/>
                <w:noProof/>
                <w:sz w:val="20"/>
                <w:szCs w:val="20"/>
                <w:lang w:val="en-GB"/>
              </w:rPr>
            </w:pPr>
            <w:r w:rsidRPr="00AD2135">
              <w:rPr>
                <w:rFonts w:asciiTheme="minorHAnsi" w:hAnsiTheme="minorHAnsi"/>
                <w:b/>
                <w:noProof/>
                <w:sz w:val="20"/>
                <w:szCs w:val="20"/>
                <w:lang w:val="en-GB"/>
              </w:rPr>
              <w:t>Column name</w:t>
            </w:r>
          </w:p>
        </w:tc>
        <w:tc>
          <w:tcPr>
            <w:tcW w:w="710" w:type="pct"/>
          </w:tcPr>
          <w:p w14:paraId="1ADD37C7" w14:textId="1204F595" w:rsidR="009A5C28" w:rsidRPr="00AD2135" w:rsidRDefault="009A5C28" w:rsidP="009A5C28">
            <w:pPr>
              <w:tabs>
                <w:tab w:val="right" w:pos="8703"/>
              </w:tabs>
              <w:spacing w:after="0"/>
              <w:rPr>
                <w:rFonts w:asciiTheme="minorHAnsi" w:hAnsiTheme="minorHAnsi"/>
                <w:b/>
                <w:noProof/>
                <w:sz w:val="20"/>
                <w:szCs w:val="20"/>
                <w:lang w:val="en-GB"/>
              </w:rPr>
            </w:pPr>
            <w:r w:rsidRPr="00AD2135">
              <w:rPr>
                <w:rFonts w:asciiTheme="minorHAnsi" w:hAnsiTheme="minorHAnsi"/>
                <w:b/>
                <w:noProof/>
                <w:sz w:val="20"/>
                <w:szCs w:val="20"/>
                <w:lang w:val="en-GB"/>
              </w:rPr>
              <w:t>unit</w:t>
            </w:r>
          </w:p>
        </w:tc>
        <w:tc>
          <w:tcPr>
            <w:tcW w:w="868" w:type="pct"/>
          </w:tcPr>
          <w:p w14:paraId="33B18B7C" w14:textId="27F61C3A" w:rsidR="009A5C28" w:rsidRPr="00AD2135" w:rsidRDefault="009A5C28" w:rsidP="009A5C28">
            <w:pPr>
              <w:tabs>
                <w:tab w:val="right" w:pos="8703"/>
              </w:tabs>
              <w:spacing w:after="0"/>
              <w:rPr>
                <w:rFonts w:asciiTheme="minorHAnsi" w:hAnsiTheme="minorHAnsi"/>
                <w:b/>
                <w:noProof/>
                <w:sz w:val="20"/>
                <w:szCs w:val="20"/>
                <w:lang w:val="en-GB"/>
              </w:rPr>
            </w:pPr>
            <w:r w:rsidRPr="00AD2135">
              <w:rPr>
                <w:rFonts w:asciiTheme="minorHAnsi" w:hAnsiTheme="minorHAnsi"/>
                <w:b/>
                <w:noProof/>
                <w:sz w:val="20"/>
                <w:szCs w:val="20"/>
                <w:lang w:val="en-GB"/>
              </w:rPr>
              <w:t>Data type +</w:t>
            </w:r>
          </w:p>
        </w:tc>
        <w:tc>
          <w:tcPr>
            <w:tcW w:w="2120" w:type="pct"/>
          </w:tcPr>
          <w:p w14:paraId="3D40E4BF" w14:textId="38A850FC" w:rsidR="009A5C28" w:rsidRPr="00AD2135" w:rsidRDefault="009A5C28" w:rsidP="009A5C28">
            <w:pPr>
              <w:tabs>
                <w:tab w:val="right" w:pos="8703"/>
              </w:tabs>
              <w:spacing w:after="0"/>
              <w:rPr>
                <w:rFonts w:asciiTheme="minorHAnsi" w:hAnsiTheme="minorHAnsi"/>
                <w:b/>
                <w:noProof/>
                <w:sz w:val="20"/>
                <w:szCs w:val="20"/>
                <w:lang w:val="en-GB"/>
              </w:rPr>
            </w:pPr>
            <w:r w:rsidRPr="00AD2135">
              <w:rPr>
                <w:rFonts w:asciiTheme="minorHAnsi" w:hAnsiTheme="minorHAnsi"/>
                <w:b/>
                <w:noProof/>
                <w:sz w:val="20"/>
                <w:szCs w:val="20"/>
                <w:lang w:val="en-GB"/>
              </w:rPr>
              <w:t>description</w:t>
            </w:r>
          </w:p>
        </w:tc>
      </w:tr>
      <w:tr w:rsidR="00FC51A6" w:rsidRPr="004D61E3" w14:paraId="7A73C21D" w14:textId="77777777" w:rsidTr="00FC51A6">
        <w:tc>
          <w:tcPr>
            <w:tcW w:w="1302" w:type="pct"/>
            <w:vAlign w:val="bottom"/>
          </w:tcPr>
          <w:p w14:paraId="5FD73DE7" w14:textId="6BA6DCC8" w:rsidR="00FC51A6" w:rsidRPr="00FC51A6" w:rsidRDefault="00FC51A6" w:rsidP="00FC51A6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bCs/>
                <w:i/>
                <w:iCs/>
                <w:noProof/>
                <w:color w:val="808080" w:themeColor="background1" w:themeShade="80"/>
                <w:sz w:val="18"/>
                <w:szCs w:val="18"/>
                <w:lang w:val="en-GB"/>
              </w:rPr>
            </w:pPr>
            <w:proofErr w:type="spellStart"/>
            <w:r w:rsidRPr="00FC51A6">
              <w:rPr>
                <w:rFonts w:cs="Calibri"/>
                <w:color w:val="808080" w:themeColor="background1" w:themeShade="80"/>
                <w:sz w:val="18"/>
                <w:szCs w:val="18"/>
              </w:rPr>
              <w:t>Place</w:t>
            </w:r>
            <w:proofErr w:type="spellEnd"/>
          </w:p>
        </w:tc>
        <w:tc>
          <w:tcPr>
            <w:tcW w:w="710" w:type="pct"/>
            <w:vAlign w:val="bottom"/>
          </w:tcPr>
          <w:p w14:paraId="5F6EBF53" w14:textId="3228BEC7" w:rsidR="00FC51A6" w:rsidRPr="00FC51A6" w:rsidRDefault="00FC51A6" w:rsidP="00FC51A6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bCs/>
                <w:i/>
                <w:iCs/>
                <w:noProof/>
                <w:color w:val="808080" w:themeColor="background1" w:themeShade="80"/>
                <w:sz w:val="18"/>
                <w:szCs w:val="18"/>
                <w:lang w:val="en-GB"/>
              </w:rPr>
            </w:pPr>
            <w:r w:rsidRPr="00FC51A6">
              <w:rPr>
                <w:rFonts w:cs="Calibri"/>
                <w:color w:val="808080" w:themeColor="background1" w:themeShade="80"/>
                <w:sz w:val="18"/>
                <w:szCs w:val="18"/>
              </w:rPr>
              <w:t>no unit</w:t>
            </w:r>
          </w:p>
        </w:tc>
        <w:tc>
          <w:tcPr>
            <w:tcW w:w="868" w:type="pct"/>
            <w:vAlign w:val="bottom"/>
          </w:tcPr>
          <w:p w14:paraId="36AECF62" w14:textId="057AA9C1" w:rsidR="00FC51A6" w:rsidRPr="00FC51A6" w:rsidRDefault="00FC51A6" w:rsidP="00FC51A6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bCs/>
                <w:i/>
                <w:iCs/>
                <w:noProof/>
                <w:color w:val="808080" w:themeColor="background1" w:themeShade="80"/>
                <w:sz w:val="18"/>
                <w:szCs w:val="18"/>
                <w:lang w:val="en-GB"/>
              </w:rPr>
            </w:pPr>
            <w:proofErr w:type="spellStart"/>
            <w:r w:rsidRPr="00FC51A6">
              <w:rPr>
                <w:rFonts w:cs="Calibri"/>
                <w:color w:val="808080" w:themeColor="background1" w:themeShade="80"/>
                <w:sz w:val="18"/>
                <w:szCs w:val="18"/>
              </w:rPr>
              <w:t>Nominal</w:t>
            </w:r>
            <w:proofErr w:type="spellEnd"/>
          </w:p>
        </w:tc>
        <w:tc>
          <w:tcPr>
            <w:tcW w:w="2120" w:type="pct"/>
            <w:vAlign w:val="bottom"/>
          </w:tcPr>
          <w:p w14:paraId="6B56C295" w14:textId="1A23A434" w:rsidR="00FC51A6" w:rsidRPr="00FC51A6" w:rsidRDefault="00FC51A6" w:rsidP="00FC51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i/>
                <w:iCs/>
                <w:color w:val="808080" w:themeColor="background1" w:themeShade="80"/>
                <w:sz w:val="18"/>
                <w:szCs w:val="18"/>
                <w:lang w:val="en-GB"/>
              </w:rPr>
            </w:pPr>
            <w:r w:rsidRPr="00FC51A6">
              <w:rPr>
                <w:rFonts w:cs="Calibri"/>
                <w:color w:val="808080" w:themeColor="background1" w:themeShade="80"/>
                <w:sz w:val="18"/>
                <w:szCs w:val="18"/>
                <w:lang w:val="en-US"/>
              </w:rPr>
              <w:t>Place where the sample were taken (</w:t>
            </w:r>
            <w:proofErr w:type="spellStart"/>
            <w:r w:rsidRPr="00FC51A6">
              <w:rPr>
                <w:rFonts w:cs="Calibri"/>
                <w:color w:val="808080" w:themeColor="background1" w:themeShade="80"/>
                <w:sz w:val="18"/>
                <w:szCs w:val="18"/>
                <w:lang w:val="en-US"/>
              </w:rPr>
              <w:t>Caj</w:t>
            </w:r>
            <w:proofErr w:type="spellEnd"/>
            <w:r w:rsidRPr="00FC51A6">
              <w:rPr>
                <w:rFonts w:cs="Calibri"/>
                <w:color w:val="808080" w:themeColor="background1" w:themeShade="80"/>
                <w:sz w:val="18"/>
                <w:szCs w:val="18"/>
                <w:lang w:val="en-US"/>
              </w:rPr>
              <w:t xml:space="preserve"> [wet site] vs. Hua [dry site])</w:t>
            </w:r>
          </w:p>
        </w:tc>
      </w:tr>
      <w:tr w:rsidR="00FC51A6" w:rsidRPr="00FC51A6" w14:paraId="030E1C27" w14:textId="77777777" w:rsidTr="00FC51A6">
        <w:tc>
          <w:tcPr>
            <w:tcW w:w="1302" w:type="pct"/>
            <w:vAlign w:val="bottom"/>
          </w:tcPr>
          <w:p w14:paraId="45EAD9A1" w14:textId="2EA0EE33" w:rsidR="00FC51A6" w:rsidRPr="00FC51A6" w:rsidRDefault="00FC51A6" w:rsidP="00FC51A6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bCs/>
                <w:i/>
                <w:iCs/>
                <w:noProof/>
                <w:color w:val="808080" w:themeColor="background1" w:themeShade="80"/>
                <w:sz w:val="18"/>
                <w:szCs w:val="18"/>
                <w:lang w:val="en-GB"/>
              </w:rPr>
            </w:pPr>
            <w:proofErr w:type="spellStart"/>
            <w:r w:rsidRPr="00FC51A6">
              <w:rPr>
                <w:rFonts w:cs="Calibri"/>
                <w:color w:val="808080" w:themeColor="background1" w:themeShade="80"/>
                <w:sz w:val="18"/>
                <w:szCs w:val="18"/>
              </w:rPr>
              <w:t>Place_D</w:t>
            </w:r>
            <w:proofErr w:type="spellEnd"/>
          </w:p>
        </w:tc>
        <w:tc>
          <w:tcPr>
            <w:tcW w:w="710" w:type="pct"/>
            <w:vAlign w:val="bottom"/>
          </w:tcPr>
          <w:p w14:paraId="5DABE282" w14:textId="7A34CD1C" w:rsidR="00FC51A6" w:rsidRPr="00FC51A6" w:rsidRDefault="00FC51A6" w:rsidP="00FC51A6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bCs/>
                <w:i/>
                <w:iCs/>
                <w:noProof/>
                <w:color w:val="808080" w:themeColor="background1" w:themeShade="80"/>
                <w:sz w:val="18"/>
                <w:szCs w:val="18"/>
                <w:lang w:val="en-GB"/>
              </w:rPr>
            </w:pPr>
            <w:r w:rsidRPr="00FC51A6">
              <w:rPr>
                <w:rFonts w:cs="Calibri"/>
                <w:color w:val="808080" w:themeColor="background1" w:themeShade="80"/>
                <w:sz w:val="18"/>
                <w:szCs w:val="18"/>
              </w:rPr>
              <w:t>no unit</w:t>
            </w:r>
          </w:p>
        </w:tc>
        <w:tc>
          <w:tcPr>
            <w:tcW w:w="868" w:type="pct"/>
            <w:vAlign w:val="bottom"/>
          </w:tcPr>
          <w:p w14:paraId="261D7A15" w14:textId="5FF04F7B" w:rsidR="00FC51A6" w:rsidRPr="00FC51A6" w:rsidRDefault="00FC51A6" w:rsidP="00FC51A6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bCs/>
                <w:i/>
                <w:iCs/>
                <w:noProof/>
                <w:color w:val="808080" w:themeColor="background1" w:themeShade="80"/>
                <w:sz w:val="18"/>
                <w:szCs w:val="18"/>
                <w:lang w:val="en-GB"/>
              </w:rPr>
            </w:pPr>
            <w:proofErr w:type="spellStart"/>
            <w:r w:rsidRPr="00FC51A6">
              <w:rPr>
                <w:rFonts w:cs="Calibri"/>
                <w:color w:val="808080" w:themeColor="background1" w:themeShade="80"/>
                <w:sz w:val="18"/>
                <w:szCs w:val="18"/>
              </w:rPr>
              <w:t>Nominal</w:t>
            </w:r>
            <w:proofErr w:type="spellEnd"/>
          </w:p>
        </w:tc>
        <w:tc>
          <w:tcPr>
            <w:tcW w:w="2120" w:type="pct"/>
            <w:vAlign w:val="bottom"/>
          </w:tcPr>
          <w:p w14:paraId="53E13DD6" w14:textId="4D6504DB" w:rsidR="00FC51A6" w:rsidRPr="00FC51A6" w:rsidRDefault="00FC51A6" w:rsidP="00FC51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i/>
                <w:iCs/>
                <w:color w:val="808080" w:themeColor="background1" w:themeShade="80"/>
                <w:sz w:val="18"/>
                <w:szCs w:val="18"/>
                <w:lang w:val="en-GB"/>
              </w:rPr>
            </w:pPr>
            <w:r w:rsidRPr="00FC51A6">
              <w:rPr>
                <w:rFonts w:cs="Calibri"/>
                <w:color w:val="808080" w:themeColor="background1" w:themeShade="80"/>
                <w:sz w:val="18"/>
                <w:szCs w:val="18"/>
                <w:lang w:val="en-US"/>
              </w:rPr>
              <w:t xml:space="preserve">Dummy variable of place: 1 = </w:t>
            </w:r>
            <w:proofErr w:type="spellStart"/>
            <w:r w:rsidRPr="00FC51A6">
              <w:rPr>
                <w:rFonts w:cs="Calibri"/>
                <w:color w:val="808080" w:themeColor="background1" w:themeShade="80"/>
                <w:sz w:val="18"/>
                <w:szCs w:val="18"/>
                <w:lang w:val="en-US"/>
              </w:rPr>
              <w:t>Caj</w:t>
            </w:r>
            <w:proofErr w:type="spellEnd"/>
            <w:r w:rsidRPr="00FC51A6">
              <w:rPr>
                <w:rFonts w:cs="Calibri"/>
                <w:color w:val="808080" w:themeColor="background1" w:themeShade="80"/>
                <w:sz w:val="18"/>
                <w:szCs w:val="18"/>
                <w:lang w:val="en-US"/>
              </w:rPr>
              <w:t>, 0 = Hua</w:t>
            </w:r>
          </w:p>
        </w:tc>
      </w:tr>
      <w:tr w:rsidR="00FC51A6" w:rsidRPr="004D61E3" w14:paraId="2991D0EF" w14:textId="77777777" w:rsidTr="00FC51A6">
        <w:tc>
          <w:tcPr>
            <w:tcW w:w="1302" w:type="pct"/>
            <w:vAlign w:val="bottom"/>
          </w:tcPr>
          <w:p w14:paraId="4F5ABCBD" w14:textId="14A75142" w:rsidR="00FC51A6" w:rsidRPr="00FC51A6" w:rsidRDefault="00FC51A6" w:rsidP="00FC51A6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bCs/>
                <w:i/>
                <w:iCs/>
                <w:noProof/>
                <w:color w:val="808080" w:themeColor="background1" w:themeShade="80"/>
                <w:sz w:val="18"/>
                <w:szCs w:val="18"/>
                <w:lang w:val="en-GB"/>
              </w:rPr>
            </w:pPr>
            <w:proofErr w:type="spellStart"/>
            <w:r w:rsidRPr="00FC51A6">
              <w:rPr>
                <w:rFonts w:cs="Calibri"/>
                <w:color w:val="808080" w:themeColor="background1" w:themeShade="80"/>
                <w:sz w:val="18"/>
                <w:szCs w:val="18"/>
              </w:rPr>
              <w:t>Replicate</w:t>
            </w:r>
            <w:proofErr w:type="spellEnd"/>
          </w:p>
        </w:tc>
        <w:tc>
          <w:tcPr>
            <w:tcW w:w="710" w:type="pct"/>
            <w:vAlign w:val="bottom"/>
          </w:tcPr>
          <w:p w14:paraId="67077DD2" w14:textId="7B1C39F9" w:rsidR="00FC51A6" w:rsidRPr="00FC51A6" w:rsidRDefault="00FC51A6" w:rsidP="00FC51A6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bCs/>
                <w:i/>
                <w:iCs/>
                <w:noProof/>
                <w:color w:val="808080" w:themeColor="background1" w:themeShade="80"/>
                <w:sz w:val="18"/>
                <w:szCs w:val="18"/>
                <w:lang w:val="en-GB"/>
              </w:rPr>
            </w:pPr>
            <w:r w:rsidRPr="00FC51A6">
              <w:rPr>
                <w:rFonts w:cs="Calibri"/>
                <w:color w:val="808080" w:themeColor="background1" w:themeShade="80"/>
                <w:sz w:val="18"/>
                <w:szCs w:val="18"/>
              </w:rPr>
              <w:t>no unit</w:t>
            </w:r>
          </w:p>
        </w:tc>
        <w:tc>
          <w:tcPr>
            <w:tcW w:w="868" w:type="pct"/>
            <w:vAlign w:val="bottom"/>
          </w:tcPr>
          <w:p w14:paraId="2572C5FF" w14:textId="77A55781" w:rsidR="00FC51A6" w:rsidRPr="00FC51A6" w:rsidRDefault="00FC51A6" w:rsidP="00FC51A6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bCs/>
                <w:i/>
                <w:iCs/>
                <w:noProof/>
                <w:color w:val="808080" w:themeColor="background1" w:themeShade="80"/>
                <w:sz w:val="18"/>
                <w:szCs w:val="18"/>
                <w:lang w:val="en-GB"/>
              </w:rPr>
            </w:pPr>
            <w:proofErr w:type="spellStart"/>
            <w:r w:rsidRPr="00FC51A6">
              <w:rPr>
                <w:rFonts w:cs="Calibri"/>
                <w:color w:val="808080" w:themeColor="background1" w:themeShade="80"/>
                <w:sz w:val="18"/>
                <w:szCs w:val="18"/>
              </w:rPr>
              <w:t>Nominal</w:t>
            </w:r>
            <w:proofErr w:type="spellEnd"/>
          </w:p>
        </w:tc>
        <w:tc>
          <w:tcPr>
            <w:tcW w:w="2120" w:type="pct"/>
            <w:vAlign w:val="bottom"/>
          </w:tcPr>
          <w:p w14:paraId="3F227FE9" w14:textId="2CCEF57B" w:rsidR="00FC51A6" w:rsidRPr="00FC51A6" w:rsidRDefault="00FC51A6" w:rsidP="00FC51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i/>
                <w:iCs/>
                <w:color w:val="808080" w:themeColor="background1" w:themeShade="80"/>
                <w:sz w:val="18"/>
                <w:szCs w:val="18"/>
                <w:lang w:val="en-GB"/>
              </w:rPr>
            </w:pPr>
            <w:proofErr w:type="spellStart"/>
            <w:r w:rsidRPr="00FC51A6">
              <w:rPr>
                <w:rFonts w:cs="Calibri"/>
                <w:color w:val="808080" w:themeColor="background1" w:themeShade="80"/>
                <w:sz w:val="18"/>
                <w:szCs w:val="18"/>
              </w:rPr>
              <w:t>Replicates</w:t>
            </w:r>
            <w:proofErr w:type="spellEnd"/>
          </w:p>
        </w:tc>
      </w:tr>
      <w:tr w:rsidR="00FC51A6" w:rsidRPr="00FC51A6" w14:paraId="3179A7F7" w14:textId="77777777" w:rsidTr="00FC51A6">
        <w:tc>
          <w:tcPr>
            <w:tcW w:w="1302" w:type="pct"/>
            <w:vAlign w:val="bottom"/>
          </w:tcPr>
          <w:p w14:paraId="5A0918A5" w14:textId="5AADB7F8" w:rsidR="00FC51A6" w:rsidRPr="00FC51A6" w:rsidRDefault="00FC51A6" w:rsidP="00FC51A6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bCs/>
                <w:i/>
                <w:iCs/>
                <w:noProof/>
                <w:color w:val="808080" w:themeColor="background1" w:themeShade="80"/>
                <w:sz w:val="18"/>
                <w:szCs w:val="18"/>
                <w:lang w:val="en-GB"/>
              </w:rPr>
            </w:pPr>
            <w:r w:rsidRPr="00FC51A6">
              <w:rPr>
                <w:rFonts w:cs="Calibri"/>
                <w:color w:val="808080" w:themeColor="background1" w:themeShade="80"/>
                <w:sz w:val="18"/>
                <w:szCs w:val="18"/>
              </w:rPr>
              <w:t>Lith</w:t>
            </w:r>
          </w:p>
        </w:tc>
        <w:tc>
          <w:tcPr>
            <w:tcW w:w="710" w:type="pct"/>
            <w:vAlign w:val="bottom"/>
          </w:tcPr>
          <w:p w14:paraId="2A035825" w14:textId="64954543" w:rsidR="00FC51A6" w:rsidRPr="00FC51A6" w:rsidRDefault="00FC51A6" w:rsidP="00FC51A6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bCs/>
                <w:i/>
                <w:iCs/>
                <w:noProof/>
                <w:color w:val="808080" w:themeColor="background1" w:themeShade="80"/>
                <w:sz w:val="18"/>
                <w:szCs w:val="18"/>
                <w:lang w:val="en-GB"/>
              </w:rPr>
            </w:pPr>
            <w:r w:rsidRPr="00FC51A6">
              <w:rPr>
                <w:rFonts w:cs="Calibri"/>
                <w:color w:val="808080" w:themeColor="background1" w:themeShade="80"/>
                <w:sz w:val="18"/>
                <w:szCs w:val="18"/>
              </w:rPr>
              <w:t>no unit</w:t>
            </w:r>
          </w:p>
        </w:tc>
        <w:tc>
          <w:tcPr>
            <w:tcW w:w="868" w:type="pct"/>
            <w:vAlign w:val="bottom"/>
          </w:tcPr>
          <w:p w14:paraId="5D5953FD" w14:textId="021E4357" w:rsidR="00FC51A6" w:rsidRPr="00FC51A6" w:rsidRDefault="00FC51A6" w:rsidP="00FC51A6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bCs/>
                <w:i/>
                <w:iCs/>
                <w:noProof/>
                <w:color w:val="808080" w:themeColor="background1" w:themeShade="80"/>
                <w:sz w:val="18"/>
                <w:szCs w:val="18"/>
                <w:lang w:val="en-GB"/>
              </w:rPr>
            </w:pPr>
            <w:proofErr w:type="spellStart"/>
            <w:r w:rsidRPr="00FC51A6">
              <w:rPr>
                <w:rFonts w:cs="Calibri"/>
                <w:color w:val="808080" w:themeColor="background1" w:themeShade="80"/>
                <w:sz w:val="18"/>
                <w:szCs w:val="18"/>
              </w:rPr>
              <w:t>Nominal</w:t>
            </w:r>
            <w:proofErr w:type="spellEnd"/>
          </w:p>
        </w:tc>
        <w:tc>
          <w:tcPr>
            <w:tcW w:w="2120" w:type="pct"/>
            <w:vAlign w:val="bottom"/>
          </w:tcPr>
          <w:p w14:paraId="46F7F4DD" w14:textId="45A284EE" w:rsidR="00FC51A6" w:rsidRPr="00FC51A6" w:rsidRDefault="00FC51A6" w:rsidP="00FC51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i/>
                <w:iCs/>
                <w:color w:val="808080" w:themeColor="background1" w:themeShade="80"/>
                <w:sz w:val="18"/>
                <w:szCs w:val="18"/>
                <w:lang w:val="en-GB"/>
              </w:rPr>
            </w:pPr>
            <w:r w:rsidRPr="00FC51A6">
              <w:rPr>
                <w:rFonts w:cs="Calibri"/>
                <w:color w:val="808080" w:themeColor="background1" w:themeShade="80"/>
                <w:sz w:val="18"/>
                <w:szCs w:val="18"/>
                <w:lang w:val="en-US"/>
              </w:rPr>
              <w:t>Lithology (Cal (LS): limestone soil, Acid (GS): acid rock soil)</w:t>
            </w:r>
          </w:p>
        </w:tc>
      </w:tr>
      <w:tr w:rsidR="00FC51A6" w:rsidRPr="004D61E3" w14:paraId="667649D8" w14:textId="77777777" w:rsidTr="00FC51A6">
        <w:tc>
          <w:tcPr>
            <w:tcW w:w="1302" w:type="pct"/>
            <w:vAlign w:val="bottom"/>
          </w:tcPr>
          <w:p w14:paraId="232D74DE" w14:textId="5363B363" w:rsidR="00FC51A6" w:rsidRPr="00FC51A6" w:rsidRDefault="00FC51A6" w:rsidP="00FC51A6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bCs/>
                <w:i/>
                <w:iCs/>
                <w:noProof/>
                <w:color w:val="808080" w:themeColor="background1" w:themeShade="80"/>
                <w:sz w:val="18"/>
                <w:szCs w:val="18"/>
                <w:lang w:val="en-GB"/>
              </w:rPr>
            </w:pPr>
            <w:proofErr w:type="spellStart"/>
            <w:r w:rsidRPr="00FC51A6">
              <w:rPr>
                <w:rFonts w:cs="Calibri"/>
                <w:color w:val="808080" w:themeColor="background1" w:themeShade="80"/>
                <w:sz w:val="18"/>
                <w:szCs w:val="18"/>
              </w:rPr>
              <w:t>Lith_D</w:t>
            </w:r>
            <w:proofErr w:type="spellEnd"/>
          </w:p>
        </w:tc>
        <w:tc>
          <w:tcPr>
            <w:tcW w:w="710" w:type="pct"/>
            <w:vAlign w:val="bottom"/>
          </w:tcPr>
          <w:p w14:paraId="21E91CBA" w14:textId="30555D83" w:rsidR="00FC51A6" w:rsidRPr="00FC51A6" w:rsidRDefault="00FC51A6" w:rsidP="00FC51A6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bCs/>
                <w:i/>
                <w:iCs/>
                <w:noProof/>
                <w:color w:val="808080" w:themeColor="background1" w:themeShade="80"/>
                <w:sz w:val="18"/>
                <w:szCs w:val="18"/>
                <w:lang w:val="en-GB"/>
              </w:rPr>
            </w:pPr>
            <w:r w:rsidRPr="00FC51A6">
              <w:rPr>
                <w:rFonts w:cs="Calibri"/>
                <w:color w:val="808080" w:themeColor="background1" w:themeShade="80"/>
                <w:sz w:val="18"/>
                <w:szCs w:val="18"/>
              </w:rPr>
              <w:t>no unit</w:t>
            </w:r>
          </w:p>
        </w:tc>
        <w:tc>
          <w:tcPr>
            <w:tcW w:w="868" w:type="pct"/>
            <w:vAlign w:val="bottom"/>
          </w:tcPr>
          <w:p w14:paraId="06FFC844" w14:textId="20B0661B" w:rsidR="00FC51A6" w:rsidRPr="00FC51A6" w:rsidRDefault="00FC51A6" w:rsidP="00FC51A6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bCs/>
                <w:i/>
                <w:iCs/>
                <w:noProof/>
                <w:color w:val="808080" w:themeColor="background1" w:themeShade="80"/>
                <w:sz w:val="18"/>
                <w:szCs w:val="18"/>
                <w:lang w:val="en-GB"/>
              </w:rPr>
            </w:pPr>
            <w:proofErr w:type="spellStart"/>
            <w:r w:rsidRPr="00FC51A6">
              <w:rPr>
                <w:rFonts w:cs="Calibri"/>
                <w:color w:val="808080" w:themeColor="background1" w:themeShade="80"/>
                <w:sz w:val="18"/>
                <w:szCs w:val="18"/>
              </w:rPr>
              <w:t>Nominal</w:t>
            </w:r>
            <w:proofErr w:type="spellEnd"/>
          </w:p>
        </w:tc>
        <w:tc>
          <w:tcPr>
            <w:tcW w:w="2120" w:type="pct"/>
            <w:vAlign w:val="bottom"/>
          </w:tcPr>
          <w:p w14:paraId="1DB29120" w14:textId="6DF32891" w:rsidR="00FC51A6" w:rsidRPr="00FC51A6" w:rsidRDefault="00FC51A6" w:rsidP="00FC51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i/>
                <w:iCs/>
                <w:color w:val="808080" w:themeColor="background1" w:themeShade="80"/>
                <w:sz w:val="18"/>
                <w:szCs w:val="18"/>
                <w:lang w:val="en-GB"/>
              </w:rPr>
            </w:pPr>
            <w:r w:rsidRPr="00FC51A6">
              <w:rPr>
                <w:rFonts w:cs="Calibri"/>
                <w:color w:val="808080" w:themeColor="background1" w:themeShade="80"/>
                <w:sz w:val="18"/>
                <w:szCs w:val="18"/>
                <w:lang w:val="en-US"/>
              </w:rPr>
              <w:t xml:space="preserve">Dummy </w:t>
            </w:r>
            <w:proofErr w:type="spellStart"/>
            <w:r w:rsidRPr="00FC51A6">
              <w:rPr>
                <w:rFonts w:cs="Calibri"/>
                <w:color w:val="808080" w:themeColor="background1" w:themeShade="80"/>
                <w:sz w:val="18"/>
                <w:szCs w:val="18"/>
                <w:lang w:val="en-US"/>
              </w:rPr>
              <w:t>vairable</w:t>
            </w:r>
            <w:proofErr w:type="spellEnd"/>
            <w:r w:rsidRPr="00FC51A6">
              <w:rPr>
                <w:rFonts w:cs="Calibri"/>
                <w:color w:val="808080" w:themeColor="background1" w:themeShade="80"/>
                <w:sz w:val="18"/>
                <w:szCs w:val="18"/>
                <w:lang w:val="en-US"/>
              </w:rPr>
              <w:t xml:space="preserve"> of lithology: 1 = GS, 0 = LS</w:t>
            </w:r>
          </w:p>
        </w:tc>
      </w:tr>
      <w:tr w:rsidR="00FC51A6" w:rsidRPr="009F0504" w14:paraId="5B6A82CD" w14:textId="77777777" w:rsidTr="00FC51A6">
        <w:tc>
          <w:tcPr>
            <w:tcW w:w="1302" w:type="pct"/>
            <w:vAlign w:val="bottom"/>
          </w:tcPr>
          <w:p w14:paraId="62FBDFC6" w14:textId="4C17634C" w:rsidR="00FC51A6" w:rsidRPr="00FC51A6" w:rsidRDefault="00FC51A6" w:rsidP="00FC51A6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bCs/>
                <w:i/>
                <w:iCs/>
                <w:noProof/>
                <w:color w:val="808080" w:themeColor="background1" w:themeShade="80"/>
                <w:sz w:val="18"/>
                <w:szCs w:val="18"/>
                <w:lang w:val="en-GB"/>
              </w:rPr>
            </w:pPr>
            <w:proofErr w:type="spellStart"/>
            <w:r w:rsidRPr="00FC51A6">
              <w:rPr>
                <w:rFonts w:cs="Calibri"/>
                <w:color w:val="808080" w:themeColor="background1" w:themeShade="80"/>
                <w:sz w:val="18"/>
                <w:szCs w:val="18"/>
              </w:rPr>
              <w:t>Horiozn</w:t>
            </w:r>
            <w:proofErr w:type="spellEnd"/>
          </w:p>
        </w:tc>
        <w:tc>
          <w:tcPr>
            <w:tcW w:w="710" w:type="pct"/>
            <w:vAlign w:val="bottom"/>
          </w:tcPr>
          <w:p w14:paraId="73C495E1" w14:textId="6EDAAA01" w:rsidR="00FC51A6" w:rsidRPr="00FC51A6" w:rsidRDefault="00FC51A6" w:rsidP="00FC51A6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bCs/>
                <w:i/>
                <w:iCs/>
                <w:noProof/>
                <w:color w:val="808080" w:themeColor="background1" w:themeShade="80"/>
                <w:sz w:val="18"/>
                <w:szCs w:val="18"/>
                <w:lang w:val="en-GB"/>
              </w:rPr>
            </w:pPr>
            <w:r w:rsidRPr="00FC51A6">
              <w:rPr>
                <w:rFonts w:cs="Calibri"/>
                <w:color w:val="808080" w:themeColor="background1" w:themeShade="80"/>
                <w:sz w:val="18"/>
                <w:szCs w:val="18"/>
              </w:rPr>
              <w:t>no unit</w:t>
            </w:r>
          </w:p>
        </w:tc>
        <w:tc>
          <w:tcPr>
            <w:tcW w:w="868" w:type="pct"/>
            <w:vAlign w:val="bottom"/>
          </w:tcPr>
          <w:p w14:paraId="57B6C89B" w14:textId="2D49A7D7" w:rsidR="00FC51A6" w:rsidRPr="00FC51A6" w:rsidRDefault="00FC51A6" w:rsidP="00FC51A6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bCs/>
                <w:i/>
                <w:iCs/>
                <w:noProof/>
                <w:color w:val="808080" w:themeColor="background1" w:themeShade="80"/>
                <w:sz w:val="18"/>
                <w:szCs w:val="18"/>
                <w:lang w:val="en-GB"/>
              </w:rPr>
            </w:pPr>
            <w:proofErr w:type="spellStart"/>
            <w:r w:rsidRPr="00FC51A6">
              <w:rPr>
                <w:rFonts w:cs="Calibri"/>
                <w:color w:val="808080" w:themeColor="background1" w:themeShade="80"/>
                <w:sz w:val="18"/>
                <w:szCs w:val="18"/>
              </w:rPr>
              <w:t>Nominal</w:t>
            </w:r>
            <w:proofErr w:type="spellEnd"/>
          </w:p>
        </w:tc>
        <w:tc>
          <w:tcPr>
            <w:tcW w:w="2120" w:type="pct"/>
            <w:vAlign w:val="bottom"/>
          </w:tcPr>
          <w:p w14:paraId="1A3AC37E" w14:textId="333281B7" w:rsidR="00FC51A6" w:rsidRPr="00FC51A6" w:rsidRDefault="00FC51A6" w:rsidP="00FC51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i/>
                <w:iCs/>
                <w:color w:val="808080" w:themeColor="background1" w:themeShade="80"/>
                <w:sz w:val="18"/>
                <w:szCs w:val="18"/>
                <w:lang w:val="en-GB"/>
              </w:rPr>
            </w:pPr>
            <w:r w:rsidRPr="00FC51A6">
              <w:rPr>
                <w:rFonts w:cs="Calibri"/>
                <w:color w:val="808080" w:themeColor="background1" w:themeShade="80"/>
                <w:sz w:val="18"/>
                <w:szCs w:val="18"/>
              </w:rPr>
              <w:t>Soil horizon</w:t>
            </w:r>
          </w:p>
        </w:tc>
      </w:tr>
      <w:tr w:rsidR="00FC51A6" w:rsidRPr="004D61E3" w14:paraId="1A1DD719" w14:textId="77777777" w:rsidTr="00FC51A6">
        <w:tc>
          <w:tcPr>
            <w:tcW w:w="1302" w:type="pct"/>
            <w:vAlign w:val="bottom"/>
          </w:tcPr>
          <w:p w14:paraId="2028DDFF" w14:textId="2E928BFF" w:rsidR="00FC51A6" w:rsidRPr="00FC51A6" w:rsidRDefault="00FC51A6" w:rsidP="00FC51A6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bCs/>
                <w:i/>
                <w:iCs/>
                <w:noProof/>
                <w:color w:val="808080" w:themeColor="background1" w:themeShade="80"/>
                <w:sz w:val="18"/>
                <w:szCs w:val="18"/>
                <w:lang w:val="en-GB"/>
              </w:rPr>
            </w:pPr>
            <w:proofErr w:type="spellStart"/>
            <w:r w:rsidRPr="00FC51A6">
              <w:rPr>
                <w:rFonts w:cs="Calibri"/>
                <w:color w:val="808080" w:themeColor="background1" w:themeShade="80"/>
                <w:sz w:val="18"/>
                <w:szCs w:val="18"/>
              </w:rPr>
              <w:t>Horizon_D</w:t>
            </w:r>
            <w:proofErr w:type="spellEnd"/>
          </w:p>
        </w:tc>
        <w:tc>
          <w:tcPr>
            <w:tcW w:w="710" w:type="pct"/>
            <w:vAlign w:val="bottom"/>
          </w:tcPr>
          <w:p w14:paraId="5AD94C36" w14:textId="0586A658" w:rsidR="00FC51A6" w:rsidRPr="00FC51A6" w:rsidRDefault="00FC51A6" w:rsidP="00FC51A6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bCs/>
                <w:i/>
                <w:iCs/>
                <w:noProof/>
                <w:color w:val="808080" w:themeColor="background1" w:themeShade="80"/>
                <w:sz w:val="18"/>
                <w:szCs w:val="18"/>
                <w:lang w:val="en-GB"/>
              </w:rPr>
            </w:pPr>
            <w:r w:rsidRPr="00FC51A6">
              <w:rPr>
                <w:rFonts w:cs="Calibri"/>
                <w:color w:val="808080" w:themeColor="background1" w:themeShade="80"/>
                <w:sz w:val="18"/>
                <w:szCs w:val="18"/>
              </w:rPr>
              <w:t>no unit</w:t>
            </w:r>
          </w:p>
        </w:tc>
        <w:tc>
          <w:tcPr>
            <w:tcW w:w="868" w:type="pct"/>
            <w:vAlign w:val="bottom"/>
          </w:tcPr>
          <w:p w14:paraId="5D4DA5E2" w14:textId="64BCF13D" w:rsidR="00FC51A6" w:rsidRPr="00FC51A6" w:rsidRDefault="00FC51A6" w:rsidP="00FC51A6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bCs/>
                <w:i/>
                <w:iCs/>
                <w:noProof/>
                <w:color w:val="808080" w:themeColor="background1" w:themeShade="80"/>
                <w:sz w:val="18"/>
                <w:szCs w:val="18"/>
                <w:lang w:val="en-GB"/>
              </w:rPr>
            </w:pPr>
            <w:proofErr w:type="spellStart"/>
            <w:r w:rsidRPr="00FC51A6">
              <w:rPr>
                <w:rFonts w:cs="Calibri"/>
                <w:color w:val="808080" w:themeColor="background1" w:themeShade="80"/>
                <w:sz w:val="18"/>
                <w:szCs w:val="18"/>
              </w:rPr>
              <w:t>Nominal</w:t>
            </w:r>
            <w:proofErr w:type="spellEnd"/>
          </w:p>
        </w:tc>
        <w:tc>
          <w:tcPr>
            <w:tcW w:w="2120" w:type="pct"/>
            <w:vAlign w:val="bottom"/>
          </w:tcPr>
          <w:p w14:paraId="06E1A905" w14:textId="1E9C274A" w:rsidR="00FC51A6" w:rsidRPr="00FC51A6" w:rsidRDefault="00FC51A6" w:rsidP="00FC51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i/>
                <w:iCs/>
                <w:color w:val="808080" w:themeColor="background1" w:themeShade="80"/>
                <w:sz w:val="18"/>
                <w:szCs w:val="18"/>
                <w:lang w:val="en-GB"/>
              </w:rPr>
            </w:pPr>
            <w:r w:rsidRPr="00FC51A6">
              <w:rPr>
                <w:rFonts w:cs="Calibri"/>
                <w:color w:val="808080" w:themeColor="background1" w:themeShade="80"/>
                <w:sz w:val="18"/>
                <w:szCs w:val="18"/>
                <w:lang w:val="en-US"/>
              </w:rPr>
              <w:t>Dummy variable of soil horizon: 1 = Ah, 0 = B</w:t>
            </w:r>
          </w:p>
        </w:tc>
      </w:tr>
      <w:tr w:rsidR="00FC51A6" w:rsidRPr="004D61E3" w14:paraId="3E8E4847" w14:textId="77777777" w:rsidTr="00FC51A6">
        <w:tc>
          <w:tcPr>
            <w:tcW w:w="1302" w:type="pct"/>
            <w:vAlign w:val="bottom"/>
          </w:tcPr>
          <w:p w14:paraId="6F7B2706" w14:textId="68A7337C" w:rsidR="00FC51A6" w:rsidRPr="00FC51A6" w:rsidRDefault="00FC51A6" w:rsidP="00FC51A6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bCs/>
                <w:i/>
                <w:iCs/>
                <w:noProof/>
                <w:color w:val="808080" w:themeColor="background1" w:themeShade="80"/>
                <w:sz w:val="18"/>
                <w:szCs w:val="18"/>
                <w:lang w:val="en-GB"/>
              </w:rPr>
            </w:pPr>
            <w:proofErr w:type="spellStart"/>
            <w:r w:rsidRPr="00FC51A6">
              <w:rPr>
                <w:rFonts w:cs="Calibri"/>
                <w:color w:val="808080" w:themeColor="background1" w:themeShade="80"/>
                <w:sz w:val="18"/>
                <w:szCs w:val="18"/>
              </w:rPr>
              <w:t>IntactVsCrush</w:t>
            </w:r>
            <w:proofErr w:type="spellEnd"/>
          </w:p>
        </w:tc>
        <w:tc>
          <w:tcPr>
            <w:tcW w:w="710" w:type="pct"/>
            <w:vAlign w:val="bottom"/>
          </w:tcPr>
          <w:p w14:paraId="6294F834" w14:textId="4A574611" w:rsidR="00FC51A6" w:rsidRPr="00FC51A6" w:rsidRDefault="00FC51A6" w:rsidP="00FC51A6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bCs/>
                <w:i/>
                <w:iCs/>
                <w:noProof/>
                <w:color w:val="808080" w:themeColor="background1" w:themeShade="80"/>
                <w:sz w:val="18"/>
                <w:szCs w:val="18"/>
                <w:lang w:val="en-GB"/>
              </w:rPr>
            </w:pPr>
            <w:r w:rsidRPr="00FC51A6">
              <w:rPr>
                <w:rFonts w:cs="Calibri"/>
                <w:color w:val="808080" w:themeColor="background1" w:themeShade="80"/>
                <w:sz w:val="18"/>
                <w:szCs w:val="18"/>
              </w:rPr>
              <w:t>no unit</w:t>
            </w:r>
          </w:p>
        </w:tc>
        <w:tc>
          <w:tcPr>
            <w:tcW w:w="868" w:type="pct"/>
            <w:vAlign w:val="bottom"/>
          </w:tcPr>
          <w:p w14:paraId="0802D9CE" w14:textId="3EE97B8A" w:rsidR="00FC51A6" w:rsidRPr="00FC51A6" w:rsidRDefault="00FC51A6" w:rsidP="00FC51A6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bCs/>
                <w:i/>
                <w:iCs/>
                <w:noProof/>
                <w:color w:val="808080" w:themeColor="background1" w:themeShade="80"/>
                <w:sz w:val="18"/>
                <w:szCs w:val="18"/>
                <w:lang w:val="en-GB"/>
              </w:rPr>
            </w:pPr>
            <w:proofErr w:type="spellStart"/>
            <w:r w:rsidRPr="00FC51A6">
              <w:rPr>
                <w:rFonts w:cs="Calibri"/>
                <w:color w:val="808080" w:themeColor="background1" w:themeShade="80"/>
                <w:sz w:val="18"/>
                <w:szCs w:val="18"/>
              </w:rPr>
              <w:t>Ordinal</w:t>
            </w:r>
            <w:proofErr w:type="spellEnd"/>
          </w:p>
        </w:tc>
        <w:tc>
          <w:tcPr>
            <w:tcW w:w="2120" w:type="pct"/>
            <w:vAlign w:val="bottom"/>
          </w:tcPr>
          <w:p w14:paraId="706A716D" w14:textId="7C456C36" w:rsidR="00FC51A6" w:rsidRPr="00FC51A6" w:rsidRDefault="00FC51A6" w:rsidP="00FC51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i/>
                <w:iCs/>
                <w:color w:val="808080" w:themeColor="background1" w:themeShade="80"/>
                <w:sz w:val="18"/>
                <w:szCs w:val="18"/>
                <w:lang w:val="en-GB"/>
              </w:rPr>
            </w:pPr>
            <w:r w:rsidRPr="00FC51A6">
              <w:rPr>
                <w:rFonts w:cs="Calibri"/>
                <w:color w:val="808080" w:themeColor="background1" w:themeShade="80"/>
                <w:sz w:val="18"/>
                <w:szCs w:val="18"/>
                <w:lang w:val="en-US"/>
              </w:rPr>
              <w:t>Whether aggregates were crushed: 1 = intact, 2 = crushed</w:t>
            </w:r>
          </w:p>
        </w:tc>
      </w:tr>
      <w:tr w:rsidR="00FC51A6" w:rsidRPr="004D61E3" w14:paraId="2494A221" w14:textId="77777777" w:rsidTr="00FC51A6">
        <w:tc>
          <w:tcPr>
            <w:tcW w:w="1302" w:type="pct"/>
            <w:vAlign w:val="bottom"/>
          </w:tcPr>
          <w:p w14:paraId="20F070AE" w14:textId="774D15C3" w:rsidR="00FC51A6" w:rsidRPr="00FC51A6" w:rsidRDefault="00FC51A6" w:rsidP="00FC51A6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proofErr w:type="spellStart"/>
            <w:r w:rsidRPr="00FC51A6">
              <w:rPr>
                <w:rFonts w:cs="Calibri"/>
                <w:color w:val="808080" w:themeColor="background1" w:themeShade="80"/>
                <w:sz w:val="18"/>
                <w:szCs w:val="18"/>
              </w:rPr>
              <w:t>Fraction</w:t>
            </w:r>
            <w:proofErr w:type="spellEnd"/>
          </w:p>
        </w:tc>
        <w:tc>
          <w:tcPr>
            <w:tcW w:w="710" w:type="pct"/>
            <w:vAlign w:val="bottom"/>
          </w:tcPr>
          <w:p w14:paraId="431F7E7B" w14:textId="7B075F27" w:rsidR="00FC51A6" w:rsidRPr="00FC51A6" w:rsidRDefault="00FC51A6" w:rsidP="00FC51A6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r w:rsidRPr="00FC51A6">
              <w:rPr>
                <w:rFonts w:cs="Calibri"/>
                <w:color w:val="808080" w:themeColor="background1" w:themeShade="80"/>
                <w:sz w:val="18"/>
                <w:szCs w:val="18"/>
              </w:rPr>
              <w:t>no unit</w:t>
            </w:r>
          </w:p>
        </w:tc>
        <w:tc>
          <w:tcPr>
            <w:tcW w:w="868" w:type="pct"/>
            <w:vAlign w:val="bottom"/>
          </w:tcPr>
          <w:p w14:paraId="2A440229" w14:textId="2860384B" w:rsidR="00FC51A6" w:rsidRPr="00FC51A6" w:rsidRDefault="00FC51A6" w:rsidP="00FC51A6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proofErr w:type="spellStart"/>
            <w:r w:rsidRPr="00FC51A6">
              <w:rPr>
                <w:rFonts w:cs="Calibri"/>
                <w:color w:val="808080" w:themeColor="background1" w:themeShade="80"/>
                <w:sz w:val="18"/>
                <w:szCs w:val="18"/>
              </w:rPr>
              <w:t>Nominal</w:t>
            </w:r>
            <w:proofErr w:type="spellEnd"/>
          </w:p>
        </w:tc>
        <w:tc>
          <w:tcPr>
            <w:tcW w:w="2120" w:type="pct"/>
            <w:vAlign w:val="bottom"/>
          </w:tcPr>
          <w:p w14:paraId="0E13B1B2" w14:textId="064D4826" w:rsidR="00FC51A6" w:rsidRPr="00FC51A6" w:rsidRDefault="00FC51A6" w:rsidP="00FC51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proofErr w:type="spellStart"/>
            <w:r w:rsidRPr="00FC51A6">
              <w:rPr>
                <w:rFonts w:cs="Calibri"/>
                <w:color w:val="808080" w:themeColor="background1" w:themeShade="80"/>
                <w:sz w:val="18"/>
                <w:szCs w:val="18"/>
              </w:rPr>
              <w:t>Aggregate</w:t>
            </w:r>
            <w:proofErr w:type="spellEnd"/>
            <w:r w:rsidRPr="00FC51A6">
              <w:rPr>
                <w:rFonts w:cs="Calibri"/>
                <w:color w:val="808080" w:themeColor="background1" w:themeShade="80"/>
                <w:sz w:val="18"/>
                <w:szCs w:val="18"/>
              </w:rPr>
              <w:t xml:space="preserve"> </w:t>
            </w:r>
            <w:proofErr w:type="spellStart"/>
            <w:r w:rsidRPr="00FC51A6">
              <w:rPr>
                <w:rFonts w:cs="Calibri"/>
                <w:color w:val="808080" w:themeColor="background1" w:themeShade="80"/>
                <w:sz w:val="18"/>
                <w:szCs w:val="18"/>
              </w:rPr>
              <w:t>fraction</w:t>
            </w:r>
            <w:proofErr w:type="spellEnd"/>
          </w:p>
        </w:tc>
      </w:tr>
      <w:tr w:rsidR="00FC51A6" w:rsidRPr="004D61E3" w14:paraId="067317DF" w14:textId="77777777" w:rsidTr="00FC51A6">
        <w:tc>
          <w:tcPr>
            <w:tcW w:w="1302" w:type="pct"/>
            <w:vAlign w:val="bottom"/>
          </w:tcPr>
          <w:p w14:paraId="751C82C2" w14:textId="6504300B" w:rsidR="00FC51A6" w:rsidRPr="00FC51A6" w:rsidRDefault="00FC51A6" w:rsidP="00FC51A6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proofErr w:type="spellStart"/>
            <w:r w:rsidRPr="00FC51A6">
              <w:rPr>
                <w:rFonts w:cs="Calibri"/>
                <w:color w:val="808080" w:themeColor="background1" w:themeShade="80"/>
                <w:sz w:val="18"/>
                <w:szCs w:val="18"/>
              </w:rPr>
              <w:t>Fraction_D</w:t>
            </w:r>
            <w:proofErr w:type="spellEnd"/>
          </w:p>
        </w:tc>
        <w:tc>
          <w:tcPr>
            <w:tcW w:w="710" w:type="pct"/>
            <w:vAlign w:val="bottom"/>
          </w:tcPr>
          <w:p w14:paraId="61D14436" w14:textId="4E18D582" w:rsidR="00FC51A6" w:rsidRPr="00FC51A6" w:rsidRDefault="00FC51A6" w:rsidP="00FC51A6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r w:rsidRPr="00FC51A6">
              <w:rPr>
                <w:rFonts w:cs="Calibri"/>
                <w:color w:val="808080" w:themeColor="background1" w:themeShade="80"/>
                <w:sz w:val="18"/>
                <w:szCs w:val="18"/>
              </w:rPr>
              <w:t>no unit</w:t>
            </w:r>
          </w:p>
        </w:tc>
        <w:tc>
          <w:tcPr>
            <w:tcW w:w="868" w:type="pct"/>
            <w:vAlign w:val="bottom"/>
          </w:tcPr>
          <w:p w14:paraId="3432AFA6" w14:textId="558B2C12" w:rsidR="00FC51A6" w:rsidRPr="00FC51A6" w:rsidRDefault="00FC51A6" w:rsidP="00FC51A6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proofErr w:type="spellStart"/>
            <w:r w:rsidRPr="00FC51A6">
              <w:rPr>
                <w:rFonts w:cs="Calibri"/>
                <w:color w:val="808080" w:themeColor="background1" w:themeShade="80"/>
                <w:sz w:val="18"/>
                <w:szCs w:val="18"/>
              </w:rPr>
              <w:t>Nominal</w:t>
            </w:r>
            <w:proofErr w:type="spellEnd"/>
          </w:p>
        </w:tc>
        <w:tc>
          <w:tcPr>
            <w:tcW w:w="2120" w:type="pct"/>
            <w:vAlign w:val="bottom"/>
          </w:tcPr>
          <w:p w14:paraId="17893997" w14:textId="7B9E4AAB" w:rsidR="00FC51A6" w:rsidRPr="00FC51A6" w:rsidRDefault="00FC51A6" w:rsidP="00FC51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r w:rsidRPr="00FC51A6">
              <w:rPr>
                <w:rFonts w:cs="Calibri"/>
                <w:color w:val="808080" w:themeColor="background1" w:themeShade="80"/>
                <w:sz w:val="18"/>
                <w:szCs w:val="18"/>
                <w:lang w:val="en-US"/>
              </w:rPr>
              <w:t>Dummy variable of Fraction: 1 = LM (&gt;2mm), 2 = SM (0.25-2mm)</w:t>
            </w:r>
          </w:p>
        </w:tc>
      </w:tr>
      <w:tr w:rsidR="00FC51A6" w:rsidRPr="004D61E3" w14:paraId="1AFAB88D" w14:textId="77777777" w:rsidTr="00FC51A6">
        <w:tc>
          <w:tcPr>
            <w:tcW w:w="1302" w:type="pct"/>
            <w:vAlign w:val="bottom"/>
          </w:tcPr>
          <w:p w14:paraId="08677A77" w14:textId="5289E167" w:rsidR="00FC51A6" w:rsidRPr="00FC51A6" w:rsidRDefault="00FC51A6" w:rsidP="00FC51A6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proofErr w:type="spellStart"/>
            <w:r w:rsidRPr="00FC51A6">
              <w:rPr>
                <w:rFonts w:cs="Calibri"/>
                <w:color w:val="808080" w:themeColor="background1" w:themeShade="80"/>
                <w:sz w:val="18"/>
                <w:szCs w:val="18"/>
              </w:rPr>
              <w:t>FractionCrushNo</w:t>
            </w:r>
            <w:proofErr w:type="spellEnd"/>
          </w:p>
        </w:tc>
        <w:tc>
          <w:tcPr>
            <w:tcW w:w="710" w:type="pct"/>
            <w:vAlign w:val="bottom"/>
          </w:tcPr>
          <w:p w14:paraId="04D1E068" w14:textId="216C4551" w:rsidR="00FC51A6" w:rsidRPr="00FC51A6" w:rsidRDefault="00FC51A6" w:rsidP="00FC51A6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r w:rsidRPr="00FC51A6">
              <w:rPr>
                <w:rFonts w:cs="Calibri"/>
                <w:color w:val="808080" w:themeColor="background1" w:themeShade="80"/>
                <w:sz w:val="18"/>
                <w:szCs w:val="18"/>
              </w:rPr>
              <w:t>no unit</w:t>
            </w:r>
          </w:p>
        </w:tc>
        <w:tc>
          <w:tcPr>
            <w:tcW w:w="868" w:type="pct"/>
            <w:vAlign w:val="bottom"/>
          </w:tcPr>
          <w:p w14:paraId="029A999A" w14:textId="4B1498C7" w:rsidR="00FC51A6" w:rsidRPr="00FC51A6" w:rsidRDefault="00FC51A6" w:rsidP="00FC51A6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proofErr w:type="spellStart"/>
            <w:r w:rsidRPr="00FC51A6">
              <w:rPr>
                <w:rFonts w:cs="Calibri"/>
                <w:color w:val="808080" w:themeColor="background1" w:themeShade="80"/>
                <w:sz w:val="18"/>
                <w:szCs w:val="18"/>
              </w:rPr>
              <w:t>Ordinal</w:t>
            </w:r>
            <w:proofErr w:type="spellEnd"/>
          </w:p>
        </w:tc>
        <w:tc>
          <w:tcPr>
            <w:tcW w:w="2120" w:type="pct"/>
            <w:vAlign w:val="bottom"/>
          </w:tcPr>
          <w:p w14:paraId="000355AF" w14:textId="61469DF3" w:rsidR="00FC51A6" w:rsidRPr="00FC51A6" w:rsidRDefault="00FC51A6" w:rsidP="00FC51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r w:rsidRPr="00FC51A6">
              <w:rPr>
                <w:rFonts w:cs="Calibri"/>
                <w:color w:val="808080" w:themeColor="background1" w:themeShade="80"/>
                <w:sz w:val="18"/>
                <w:szCs w:val="18"/>
                <w:lang w:val="en-US"/>
              </w:rPr>
              <w:t>1 = LM-Intact, 2 = LM-Crushed, 3 = SM-Intact, 4 = SM-crushed</w:t>
            </w:r>
          </w:p>
        </w:tc>
      </w:tr>
      <w:tr w:rsidR="00FC51A6" w:rsidRPr="004D61E3" w14:paraId="2D8AF1F0" w14:textId="77777777" w:rsidTr="00FC51A6">
        <w:tc>
          <w:tcPr>
            <w:tcW w:w="1302" w:type="pct"/>
            <w:vAlign w:val="bottom"/>
          </w:tcPr>
          <w:p w14:paraId="1F86B683" w14:textId="736EB24A" w:rsidR="00FC51A6" w:rsidRPr="00FC51A6" w:rsidRDefault="00FC51A6" w:rsidP="00FC51A6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proofErr w:type="spellStart"/>
            <w:r w:rsidRPr="00FC51A6">
              <w:rPr>
                <w:rFonts w:cs="Calibri"/>
                <w:color w:val="808080" w:themeColor="background1" w:themeShade="80"/>
                <w:sz w:val="18"/>
                <w:szCs w:val="18"/>
              </w:rPr>
              <w:t>LithHorizon</w:t>
            </w:r>
            <w:proofErr w:type="spellEnd"/>
          </w:p>
        </w:tc>
        <w:tc>
          <w:tcPr>
            <w:tcW w:w="710" w:type="pct"/>
            <w:vAlign w:val="bottom"/>
          </w:tcPr>
          <w:p w14:paraId="0E14789D" w14:textId="2D945180" w:rsidR="00FC51A6" w:rsidRPr="00FC51A6" w:rsidRDefault="00FC51A6" w:rsidP="00FC51A6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r w:rsidRPr="00FC51A6">
              <w:rPr>
                <w:rFonts w:cs="Calibri"/>
                <w:color w:val="808080" w:themeColor="background1" w:themeShade="80"/>
                <w:sz w:val="18"/>
                <w:szCs w:val="18"/>
              </w:rPr>
              <w:t>no unit</w:t>
            </w:r>
          </w:p>
        </w:tc>
        <w:tc>
          <w:tcPr>
            <w:tcW w:w="868" w:type="pct"/>
            <w:vAlign w:val="bottom"/>
          </w:tcPr>
          <w:p w14:paraId="4263DB47" w14:textId="6FA0571A" w:rsidR="00FC51A6" w:rsidRPr="00FC51A6" w:rsidRDefault="00FC51A6" w:rsidP="00FC51A6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proofErr w:type="spellStart"/>
            <w:r w:rsidRPr="00FC51A6">
              <w:rPr>
                <w:rFonts w:cs="Calibri"/>
                <w:color w:val="808080" w:themeColor="background1" w:themeShade="80"/>
                <w:sz w:val="18"/>
                <w:szCs w:val="18"/>
              </w:rPr>
              <w:t>Nominal</w:t>
            </w:r>
            <w:proofErr w:type="spellEnd"/>
          </w:p>
        </w:tc>
        <w:tc>
          <w:tcPr>
            <w:tcW w:w="2120" w:type="pct"/>
            <w:vAlign w:val="bottom"/>
          </w:tcPr>
          <w:p w14:paraId="0BE00E22" w14:textId="5EA0067C" w:rsidR="00FC51A6" w:rsidRPr="00FC51A6" w:rsidRDefault="00FC51A6" w:rsidP="00FC51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r w:rsidRPr="00FC51A6">
              <w:rPr>
                <w:rFonts w:cs="Calibri"/>
                <w:color w:val="808080" w:themeColor="background1" w:themeShade="80"/>
                <w:sz w:val="18"/>
                <w:szCs w:val="18"/>
                <w:lang w:val="en-US"/>
              </w:rPr>
              <w:t>The combination of lithology and horizon</w:t>
            </w:r>
          </w:p>
        </w:tc>
      </w:tr>
      <w:tr w:rsidR="00FC51A6" w:rsidRPr="004D61E3" w14:paraId="24C0E728" w14:textId="77777777" w:rsidTr="00FC51A6">
        <w:tc>
          <w:tcPr>
            <w:tcW w:w="1302" w:type="pct"/>
            <w:vAlign w:val="bottom"/>
          </w:tcPr>
          <w:p w14:paraId="467057E2" w14:textId="0AD53892" w:rsidR="00FC51A6" w:rsidRPr="00FC51A6" w:rsidRDefault="00FC51A6" w:rsidP="00FC51A6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proofErr w:type="spellStart"/>
            <w:r w:rsidRPr="00FC51A6">
              <w:rPr>
                <w:rFonts w:cs="Calibri"/>
                <w:color w:val="808080" w:themeColor="background1" w:themeShade="80"/>
                <w:sz w:val="18"/>
                <w:szCs w:val="18"/>
              </w:rPr>
              <w:t>LithHorizonNo</w:t>
            </w:r>
            <w:proofErr w:type="spellEnd"/>
          </w:p>
        </w:tc>
        <w:tc>
          <w:tcPr>
            <w:tcW w:w="710" w:type="pct"/>
            <w:vAlign w:val="bottom"/>
          </w:tcPr>
          <w:p w14:paraId="5EE84ED1" w14:textId="4CA2D30A" w:rsidR="00FC51A6" w:rsidRPr="00FC51A6" w:rsidRDefault="00FC51A6" w:rsidP="00FC51A6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r w:rsidRPr="00FC51A6">
              <w:rPr>
                <w:rFonts w:cs="Calibri"/>
                <w:color w:val="808080" w:themeColor="background1" w:themeShade="80"/>
                <w:sz w:val="18"/>
                <w:szCs w:val="18"/>
              </w:rPr>
              <w:t>no unit</w:t>
            </w:r>
          </w:p>
        </w:tc>
        <w:tc>
          <w:tcPr>
            <w:tcW w:w="868" w:type="pct"/>
            <w:vAlign w:val="bottom"/>
          </w:tcPr>
          <w:p w14:paraId="1124A057" w14:textId="5E3E3E3B" w:rsidR="00FC51A6" w:rsidRPr="00FC51A6" w:rsidRDefault="00FC51A6" w:rsidP="00FC51A6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proofErr w:type="spellStart"/>
            <w:r w:rsidRPr="00FC51A6">
              <w:rPr>
                <w:rFonts w:cs="Calibri"/>
                <w:color w:val="808080" w:themeColor="background1" w:themeShade="80"/>
                <w:sz w:val="18"/>
                <w:szCs w:val="18"/>
              </w:rPr>
              <w:t>Nominal</w:t>
            </w:r>
            <w:proofErr w:type="spellEnd"/>
          </w:p>
        </w:tc>
        <w:tc>
          <w:tcPr>
            <w:tcW w:w="2120" w:type="pct"/>
            <w:vAlign w:val="bottom"/>
          </w:tcPr>
          <w:p w14:paraId="4527D91C" w14:textId="63781556" w:rsidR="00FC51A6" w:rsidRPr="00FC51A6" w:rsidRDefault="00FC51A6" w:rsidP="00FC51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r w:rsidRPr="00FC51A6">
              <w:rPr>
                <w:rFonts w:cs="Calibri"/>
                <w:color w:val="808080" w:themeColor="background1" w:themeShade="80"/>
                <w:sz w:val="18"/>
                <w:szCs w:val="18"/>
              </w:rPr>
              <w:t>1 = GS-A, 2 = LS-A, 3 = LS-B</w:t>
            </w:r>
          </w:p>
        </w:tc>
      </w:tr>
      <w:tr w:rsidR="00FC51A6" w:rsidRPr="004D61E3" w14:paraId="6CF5E71C" w14:textId="77777777" w:rsidTr="00FC51A6">
        <w:tc>
          <w:tcPr>
            <w:tcW w:w="1302" w:type="pct"/>
            <w:vAlign w:val="bottom"/>
          </w:tcPr>
          <w:p w14:paraId="1770B729" w14:textId="322CD2B2" w:rsidR="00FC51A6" w:rsidRPr="00FC51A6" w:rsidRDefault="00FC51A6" w:rsidP="00FC51A6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r w:rsidRPr="00FC51A6">
              <w:rPr>
                <w:rFonts w:cs="Calibri"/>
                <w:color w:val="808080" w:themeColor="background1" w:themeShade="80"/>
                <w:sz w:val="18"/>
                <w:szCs w:val="18"/>
              </w:rPr>
              <w:t>LithHorizon_D1</w:t>
            </w:r>
          </w:p>
        </w:tc>
        <w:tc>
          <w:tcPr>
            <w:tcW w:w="710" w:type="pct"/>
            <w:vAlign w:val="bottom"/>
          </w:tcPr>
          <w:p w14:paraId="5A2F5A43" w14:textId="01A32AA4" w:rsidR="00FC51A6" w:rsidRPr="00FC51A6" w:rsidRDefault="00FC51A6" w:rsidP="00FC51A6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r w:rsidRPr="00FC51A6">
              <w:rPr>
                <w:rFonts w:cs="Calibri"/>
                <w:color w:val="808080" w:themeColor="background1" w:themeShade="80"/>
                <w:sz w:val="18"/>
                <w:szCs w:val="18"/>
              </w:rPr>
              <w:t>no unit</w:t>
            </w:r>
          </w:p>
        </w:tc>
        <w:tc>
          <w:tcPr>
            <w:tcW w:w="868" w:type="pct"/>
            <w:vAlign w:val="bottom"/>
          </w:tcPr>
          <w:p w14:paraId="65A6A949" w14:textId="15E2A885" w:rsidR="00FC51A6" w:rsidRPr="00FC51A6" w:rsidRDefault="00FC51A6" w:rsidP="00FC51A6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proofErr w:type="spellStart"/>
            <w:r w:rsidRPr="00FC51A6">
              <w:rPr>
                <w:rFonts w:cs="Calibri"/>
                <w:color w:val="808080" w:themeColor="background1" w:themeShade="80"/>
                <w:sz w:val="18"/>
                <w:szCs w:val="18"/>
              </w:rPr>
              <w:t>Nominal</w:t>
            </w:r>
            <w:proofErr w:type="spellEnd"/>
          </w:p>
        </w:tc>
        <w:tc>
          <w:tcPr>
            <w:tcW w:w="2120" w:type="pct"/>
            <w:vAlign w:val="bottom"/>
          </w:tcPr>
          <w:p w14:paraId="45B93368" w14:textId="2C7C1050" w:rsidR="00FC51A6" w:rsidRPr="00FC51A6" w:rsidRDefault="00FC51A6" w:rsidP="00FC51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r w:rsidRPr="00FC51A6">
              <w:rPr>
                <w:rFonts w:cs="Calibri"/>
                <w:color w:val="808080" w:themeColor="background1" w:themeShade="80"/>
                <w:sz w:val="18"/>
                <w:szCs w:val="18"/>
                <w:lang w:val="en-US"/>
              </w:rPr>
              <w:t xml:space="preserve">Dummy variable 1 of </w:t>
            </w:r>
            <w:proofErr w:type="spellStart"/>
            <w:r w:rsidRPr="00FC51A6">
              <w:rPr>
                <w:rFonts w:cs="Calibri"/>
                <w:color w:val="808080" w:themeColor="background1" w:themeShade="80"/>
                <w:sz w:val="18"/>
                <w:szCs w:val="18"/>
                <w:lang w:val="en-US"/>
              </w:rPr>
              <w:t>LithHorizon</w:t>
            </w:r>
            <w:proofErr w:type="spellEnd"/>
            <w:r w:rsidRPr="00FC51A6">
              <w:rPr>
                <w:rFonts w:cs="Calibri"/>
                <w:color w:val="808080" w:themeColor="background1" w:themeShade="80"/>
                <w:sz w:val="18"/>
                <w:szCs w:val="18"/>
                <w:lang w:val="en-US"/>
              </w:rPr>
              <w:t>: 1 = LS-B</w:t>
            </w:r>
          </w:p>
        </w:tc>
      </w:tr>
      <w:tr w:rsidR="00FC51A6" w:rsidRPr="004D61E3" w14:paraId="55DC40C6" w14:textId="77777777" w:rsidTr="00FC51A6">
        <w:tc>
          <w:tcPr>
            <w:tcW w:w="1302" w:type="pct"/>
            <w:vAlign w:val="bottom"/>
          </w:tcPr>
          <w:p w14:paraId="30AFFE35" w14:textId="17E700F4" w:rsidR="00FC51A6" w:rsidRPr="00FC51A6" w:rsidRDefault="00FC51A6" w:rsidP="00FC51A6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r w:rsidRPr="00FC51A6">
              <w:rPr>
                <w:rFonts w:cs="Calibri"/>
                <w:color w:val="808080" w:themeColor="background1" w:themeShade="80"/>
                <w:sz w:val="18"/>
                <w:szCs w:val="18"/>
              </w:rPr>
              <w:t>LithHorizon_D2</w:t>
            </w:r>
          </w:p>
        </w:tc>
        <w:tc>
          <w:tcPr>
            <w:tcW w:w="710" w:type="pct"/>
            <w:vAlign w:val="bottom"/>
          </w:tcPr>
          <w:p w14:paraId="6AB7F36B" w14:textId="1FEBD0D8" w:rsidR="00FC51A6" w:rsidRPr="00FC51A6" w:rsidRDefault="00FC51A6" w:rsidP="00FC51A6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r w:rsidRPr="00FC51A6">
              <w:rPr>
                <w:rFonts w:cs="Calibri"/>
                <w:color w:val="808080" w:themeColor="background1" w:themeShade="80"/>
                <w:sz w:val="18"/>
                <w:szCs w:val="18"/>
              </w:rPr>
              <w:t>no unit</w:t>
            </w:r>
          </w:p>
        </w:tc>
        <w:tc>
          <w:tcPr>
            <w:tcW w:w="868" w:type="pct"/>
            <w:vAlign w:val="bottom"/>
          </w:tcPr>
          <w:p w14:paraId="2E024A9B" w14:textId="03E9514C" w:rsidR="00FC51A6" w:rsidRPr="00FC51A6" w:rsidRDefault="00FC51A6" w:rsidP="00FC51A6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proofErr w:type="spellStart"/>
            <w:r w:rsidRPr="00FC51A6">
              <w:rPr>
                <w:rFonts w:cs="Calibri"/>
                <w:color w:val="808080" w:themeColor="background1" w:themeShade="80"/>
                <w:sz w:val="18"/>
                <w:szCs w:val="18"/>
              </w:rPr>
              <w:t>Nominal</w:t>
            </w:r>
            <w:proofErr w:type="spellEnd"/>
          </w:p>
        </w:tc>
        <w:tc>
          <w:tcPr>
            <w:tcW w:w="2120" w:type="pct"/>
            <w:vAlign w:val="bottom"/>
          </w:tcPr>
          <w:p w14:paraId="28F4E404" w14:textId="47B9975B" w:rsidR="00FC51A6" w:rsidRPr="00FC51A6" w:rsidRDefault="00FC51A6" w:rsidP="00FC51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r w:rsidRPr="00FC51A6">
              <w:rPr>
                <w:rFonts w:cs="Calibri"/>
                <w:color w:val="808080" w:themeColor="background1" w:themeShade="80"/>
                <w:sz w:val="18"/>
                <w:szCs w:val="18"/>
                <w:lang w:val="en-US"/>
              </w:rPr>
              <w:t xml:space="preserve">Dummy variable 2 of </w:t>
            </w:r>
            <w:proofErr w:type="spellStart"/>
            <w:r w:rsidRPr="00FC51A6">
              <w:rPr>
                <w:rFonts w:cs="Calibri"/>
                <w:color w:val="808080" w:themeColor="background1" w:themeShade="80"/>
                <w:sz w:val="18"/>
                <w:szCs w:val="18"/>
                <w:lang w:val="en-US"/>
              </w:rPr>
              <w:t>LithHorizon</w:t>
            </w:r>
            <w:proofErr w:type="spellEnd"/>
            <w:r w:rsidRPr="00FC51A6">
              <w:rPr>
                <w:rFonts w:cs="Calibri"/>
                <w:color w:val="808080" w:themeColor="background1" w:themeShade="80"/>
                <w:sz w:val="18"/>
                <w:szCs w:val="18"/>
                <w:lang w:val="en-US"/>
              </w:rPr>
              <w:t>: 1 = LS-A</w:t>
            </w:r>
          </w:p>
        </w:tc>
      </w:tr>
      <w:tr w:rsidR="00FC51A6" w:rsidRPr="004D61E3" w14:paraId="53FC4437" w14:textId="77777777" w:rsidTr="00FC51A6">
        <w:tc>
          <w:tcPr>
            <w:tcW w:w="1302" w:type="pct"/>
            <w:vAlign w:val="bottom"/>
          </w:tcPr>
          <w:p w14:paraId="44FABA79" w14:textId="5EC5371B" w:rsidR="00FC51A6" w:rsidRPr="00FC51A6" w:rsidRDefault="00FC51A6" w:rsidP="00FC51A6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proofErr w:type="spellStart"/>
            <w:r w:rsidRPr="00FC51A6">
              <w:rPr>
                <w:rFonts w:cs="Calibri"/>
                <w:color w:val="808080" w:themeColor="background1" w:themeShade="80"/>
                <w:sz w:val="18"/>
                <w:szCs w:val="18"/>
              </w:rPr>
              <w:t>PlaceLithHori</w:t>
            </w:r>
            <w:proofErr w:type="spellEnd"/>
          </w:p>
        </w:tc>
        <w:tc>
          <w:tcPr>
            <w:tcW w:w="710" w:type="pct"/>
            <w:vAlign w:val="bottom"/>
          </w:tcPr>
          <w:p w14:paraId="61D08939" w14:textId="0196E57E" w:rsidR="00FC51A6" w:rsidRPr="00FC51A6" w:rsidRDefault="00FC51A6" w:rsidP="00FC51A6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r w:rsidRPr="00FC51A6">
              <w:rPr>
                <w:rFonts w:cs="Calibri"/>
                <w:color w:val="808080" w:themeColor="background1" w:themeShade="80"/>
                <w:sz w:val="18"/>
                <w:szCs w:val="18"/>
              </w:rPr>
              <w:t>no unit</w:t>
            </w:r>
          </w:p>
        </w:tc>
        <w:tc>
          <w:tcPr>
            <w:tcW w:w="868" w:type="pct"/>
            <w:vAlign w:val="bottom"/>
          </w:tcPr>
          <w:p w14:paraId="182D44AC" w14:textId="276C1499" w:rsidR="00FC51A6" w:rsidRPr="00FC51A6" w:rsidRDefault="00FC51A6" w:rsidP="00FC51A6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proofErr w:type="spellStart"/>
            <w:r w:rsidRPr="00FC51A6">
              <w:rPr>
                <w:rFonts w:cs="Calibri"/>
                <w:color w:val="808080" w:themeColor="background1" w:themeShade="80"/>
                <w:sz w:val="18"/>
                <w:szCs w:val="18"/>
              </w:rPr>
              <w:t>Nominal</w:t>
            </w:r>
            <w:proofErr w:type="spellEnd"/>
          </w:p>
        </w:tc>
        <w:tc>
          <w:tcPr>
            <w:tcW w:w="2120" w:type="pct"/>
            <w:vAlign w:val="bottom"/>
          </w:tcPr>
          <w:p w14:paraId="1BB042B8" w14:textId="6D8FFAA5" w:rsidR="00FC51A6" w:rsidRPr="00FC51A6" w:rsidRDefault="00FC51A6" w:rsidP="00FC51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r w:rsidRPr="00FC51A6">
              <w:rPr>
                <w:rFonts w:cs="Calibri"/>
                <w:color w:val="808080" w:themeColor="background1" w:themeShade="80"/>
                <w:sz w:val="18"/>
                <w:szCs w:val="18"/>
                <w:lang w:val="en-US"/>
              </w:rPr>
              <w:t>The combination of place, lithology and horizon</w:t>
            </w:r>
          </w:p>
        </w:tc>
      </w:tr>
      <w:tr w:rsidR="00FC51A6" w:rsidRPr="004D61E3" w14:paraId="1BA1500E" w14:textId="77777777" w:rsidTr="00FC51A6">
        <w:tc>
          <w:tcPr>
            <w:tcW w:w="1302" w:type="pct"/>
            <w:vAlign w:val="bottom"/>
          </w:tcPr>
          <w:p w14:paraId="0FD1D4BD" w14:textId="68F4B9B4" w:rsidR="00FC51A6" w:rsidRPr="00FC51A6" w:rsidRDefault="00FC51A6" w:rsidP="00FC51A6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proofErr w:type="spellStart"/>
            <w:r w:rsidRPr="00FC51A6">
              <w:rPr>
                <w:rFonts w:cs="Calibri"/>
                <w:color w:val="808080" w:themeColor="background1" w:themeShade="80"/>
                <w:sz w:val="18"/>
                <w:szCs w:val="18"/>
              </w:rPr>
              <w:t>PlaceLithHoriNo</w:t>
            </w:r>
            <w:proofErr w:type="spellEnd"/>
          </w:p>
        </w:tc>
        <w:tc>
          <w:tcPr>
            <w:tcW w:w="710" w:type="pct"/>
            <w:vAlign w:val="bottom"/>
          </w:tcPr>
          <w:p w14:paraId="7FDB1991" w14:textId="010C0968" w:rsidR="00FC51A6" w:rsidRPr="00FC51A6" w:rsidRDefault="00FC51A6" w:rsidP="00FC51A6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r w:rsidRPr="00FC51A6">
              <w:rPr>
                <w:rFonts w:cs="Calibri"/>
                <w:color w:val="808080" w:themeColor="background1" w:themeShade="80"/>
                <w:sz w:val="18"/>
                <w:szCs w:val="18"/>
              </w:rPr>
              <w:t>no unit</w:t>
            </w:r>
          </w:p>
        </w:tc>
        <w:tc>
          <w:tcPr>
            <w:tcW w:w="868" w:type="pct"/>
            <w:vAlign w:val="bottom"/>
          </w:tcPr>
          <w:p w14:paraId="1370D7C0" w14:textId="1359AB02" w:rsidR="00FC51A6" w:rsidRPr="00FC51A6" w:rsidRDefault="00FC51A6" w:rsidP="00FC51A6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proofErr w:type="spellStart"/>
            <w:r w:rsidRPr="00FC51A6">
              <w:rPr>
                <w:rFonts w:cs="Calibri"/>
                <w:color w:val="808080" w:themeColor="background1" w:themeShade="80"/>
                <w:sz w:val="18"/>
                <w:szCs w:val="18"/>
              </w:rPr>
              <w:t>Nominal</w:t>
            </w:r>
            <w:proofErr w:type="spellEnd"/>
          </w:p>
        </w:tc>
        <w:tc>
          <w:tcPr>
            <w:tcW w:w="2120" w:type="pct"/>
            <w:vAlign w:val="bottom"/>
          </w:tcPr>
          <w:p w14:paraId="6B118ED4" w14:textId="5503F01D" w:rsidR="00FC51A6" w:rsidRPr="00FC51A6" w:rsidRDefault="00FC51A6" w:rsidP="00FC51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r w:rsidRPr="00FC51A6">
              <w:rPr>
                <w:rFonts w:cs="Calibri"/>
                <w:color w:val="808080" w:themeColor="background1" w:themeShade="80"/>
                <w:sz w:val="18"/>
                <w:szCs w:val="18"/>
                <w:lang w:val="en-US"/>
              </w:rPr>
              <w:t xml:space="preserve">1 = </w:t>
            </w:r>
            <w:proofErr w:type="spellStart"/>
            <w:r w:rsidRPr="00FC51A6">
              <w:rPr>
                <w:rFonts w:cs="Calibri"/>
                <w:color w:val="808080" w:themeColor="background1" w:themeShade="80"/>
                <w:sz w:val="18"/>
                <w:szCs w:val="18"/>
                <w:lang w:val="en-US"/>
              </w:rPr>
              <w:t>Caj</w:t>
            </w:r>
            <w:proofErr w:type="spellEnd"/>
            <w:r w:rsidRPr="00FC51A6">
              <w:rPr>
                <w:rFonts w:cs="Calibri"/>
                <w:color w:val="808080" w:themeColor="background1" w:themeShade="80"/>
                <w:sz w:val="18"/>
                <w:szCs w:val="18"/>
                <w:lang w:val="en-US"/>
              </w:rPr>
              <w:t xml:space="preserve">-LS-A, 2 = </w:t>
            </w:r>
            <w:proofErr w:type="spellStart"/>
            <w:r w:rsidRPr="00FC51A6">
              <w:rPr>
                <w:rFonts w:cs="Calibri"/>
                <w:color w:val="808080" w:themeColor="background1" w:themeShade="80"/>
                <w:sz w:val="18"/>
                <w:szCs w:val="18"/>
                <w:lang w:val="en-US"/>
              </w:rPr>
              <w:t>Caj</w:t>
            </w:r>
            <w:proofErr w:type="spellEnd"/>
            <w:r w:rsidRPr="00FC51A6">
              <w:rPr>
                <w:rFonts w:cs="Calibri"/>
                <w:color w:val="808080" w:themeColor="background1" w:themeShade="80"/>
                <w:sz w:val="18"/>
                <w:szCs w:val="18"/>
                <w:lang w:val="en-US"/>
              </w:rPr>
              <w:t xml:space="preserve">-LS-B, 3 = </w:t>
            </w:r>
            <w:proofErr w:type="spellStart"/>
            <w:r w:rsidRPr="00FC51A6">
              <w:rPr>
                <w:rFonts w:cs="Calibri"/>
                <w:color w:val="808080" w:themeColor="background1" w:themeShade="80"/>
                <w:sz w:val="18"/>
                <w:szCs w:val="18"/>
                <w:lang w:val="en-US"/>
              </w:rPr>
              <w:t>Caj</w:t>
            </w:r>
            <w:proofErr w:type="spellEnd"/>
            <w:r w:rsidRPr="00FC51A6">
              <w:rPr>
                <w:rFonts w:cs="Calibri"/>
                <w:color w:val="808080" w:themeColor="background1" w:themeShade="80"/>
                <w:sz w:val="18"/>
                <w:szCs w:val="18"/>
                <w:lang w:val="en-US"/>
              </w:rPr>
              <w:t>-AS-A, 4 = Hua-LS-A, 5 = Hua-LS-B, 6 = Hua-AS-A</w:t>
            </w:r>
          </w:p>
        </w:tc>
      </w:tr>
      <w:tr w:rsidR="00FC51A6" w:rsidRPr="004D61E3" w14:paraId="12874588" w14:textId="77777777" w:rsidTr="00FC51A6">
        <w:tc>
          <w:tcPr>
            <w:tcW w:w="1302" w:type="pct"/>
            <w:vAlign w:val="bottom"/>
          </w:tcPr>
          <w:p w14:paraId="1688F870" w14:textId="3A521D67" w:rsidR="00FC51A6" w:rsidRPr="00FC51A6" w:rsidRDefault="00FC51A6" w:rsidP="00FC51A6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r w:rsidRPr="00FC51A6">
              <w:rPr>
                <w:rFonts w:cs="Calibri"/>
                <w:color w:val="808080" w:themeColor="background1" w:themeShade="80"/>
                <w:sz w:val="18"/>
                <w:szCs w:val="18"/>
              </w:rPr>
              <w:t>Day</w:t>
            </w:r>
          </w:p>
        </w:tc>
        <w:tc>
          <w:tcPr>
            <w:tcW w:w="710" w:type="pct"/>
            <w:vAlign w:val="bottom"/>
          </w:tcPr>
          <w:p w14:paraId="1FAFA1E1" w14:textId="350C3487" w:rsidR="00FC51A6" w:rsidRPr="00FC51A6" w:rsidRDefault="00FC51A6" w:rsidP="00FC51A6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proofErr w:type="spellStart"/>
            <w:r w:rsidRPr="00FC51A6">
              <w:rPr>
                <w:rFonts w:cs="Calibri"/>
                <w:color w:val="808080" w:themeColor="background1" w:themeShade="80"/>
                <w:sz w:val="18"/>
                <w:szCs w:val="18"/>
              </w:rPr>
              <w:t>day</w:t>
            </w:r>
            <w:proofErr w:type="spellEnd"/>
          </w:p>
        </w:tc>
        <w:tc>
          <w:tcPr>
            <w:tcW w:w="868" w:type="pct"/>
            <w:vAlign w:val="bottom"/>
          </w:tcPr>
          <w:p w14:paraId="2FE1E944" w14:textId="52B3D854" w:rsidR="00FC51A6" w:rsidRPr="00FC51A6" w:rsidRDefault="00FC51A6" w:rsidP="00FC51A6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proofErr w:type="spellStart"/>
            <w:r w:rsidRPr="00FC51A6">
              <w:rPr>
                <w:rFonts w:cs="Calibri"/>
                <w:color w:val="808080" w:themeColor="background1" w:themeShade="80"/>
                <w:sz w:val="18"/>
                <w:szCs w:val="18"/>
              </w:rPr>
              <w:t>Scale</w:t>
            </w:r>
            <w:proofErr w:type="spellEnd"/>
          </w:p>
        </w:tc>
        <w:tc>
          <w:tcPr>
            <w:tcW w:w="2120" w:type="pct"/>
            <w:vAlign w:val="bottom"/>
          </w:tcPr>
          <w:p w14:paraId="08BE95D8" w14:textId="16238E10" w:rsidR="00FC51A6" w:rsidRPr="00FC51A6" w:rsidRDefault="00FC51A6" w:rsidP="00FC51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r w:rsidRPr="00FC51A6">
              <w:rPr>
                <w:rFonts w:cs="Calibri"/>
                <w:color w:val="808080" w:themeColor="background1" w:themeShade="80"/>
                <w:sz w:val="18"/>
                <w:szCs w:val="18"/>
              </w:rPr>
              <w:t xml:space="preserve">Sampling </w:t>
            </w:r>
            <w:proofErr w:type="spellStart"/>
            <w:r w:rsidRPr="00FC51A6">
              <w:rPr>
                <w:rFonts w:cs="Calibri"/>
                <w:color w:val="808080" w:themeColor="background1" w:themeShade="80"/>
                <w:sz w:val="18"/>
                <w:szCs w:val="18"/>
              </w:rPr>
              <w:t>day</w:t>
            </w:r>
            <w:proofErr w:type="spellEnd"/>
          </w:p>
        </w:tc>
      </w:tr>
      <w:tr w:rsidR="00FC51A6" w:rsidRPr="004D61E3" w14:paraId="037CA7D8" w14:textId="77777777" w:rsidTr="00FC51A6">
        <w:tc>
          <w:tcPr>
            <w:tcW w:w="1302" w:type="pct"/>
            <w:vAlign w:val="bottom"/>
          </w:tcPr>
          <w:p w14:paraId="6A831F83" w14:textId="433DE235" w:rsidR="00FC51A6" w:rsidRPr="00FC51A6" w:rsidRDefault="00FC51A6" w:rsidP="00FC51A6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proofErr w:type="spellStart"/>
            <w:r w:rsidRPr="00FC51A6">
              <w:rPr>
                <w:rFonts w:cs="Calibri"/>
                <w:color w:val="808080" w:themeColor="background1" w:themeShade="80"/>
                <w:sz w:val="18"/>
                <w:szCs w:val="18"/>
              </w:rPr>
              <w:t>C_culmOri</w:t>
            </w:r>
            <w:proofErr w:type="spellEnd"/>
          </w:p>
        </w:tc>
        <w:tc>
          <w:tcPr>
            <w:tcW w:w="710" w:type="pct"/>
            <w:vAlign w:val="bottom"/>
          </w:tcPr>
          <w:p w14:paraId="435CCBC4" w14:textId="20D49F88" w:rsidR="00FC51A6" w:rsidRPr="00FC51A6" w:rsidRDefault="00FC51A6" w:rsidP="00FC51A6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r w:rsidRPr="00FC51A6">
              <w:rPr>
                <w:rFonts w:cs="Calibri"/>
                <w:color w:val="808080" w:themeColor="background1" w:themeShade="80"/>
                <w:sz w:val="18"/>
                <w:szCs w:val="18"/>
              </w:rPr>
              <w:t>mg</w:t>
            </w:r>
          </w:p>
        </w:tc>
        <w:tc>
          <w:tcPr>
            <w:tcW w:w="868" w:type="pct"/>
            <w:vAlign w:val="bottom"/>
          </w:tcPr>
          <w:p w14:paraId="5A01FC9D" w14:textId="42F16E95" w:rsidR="00FC51A6" w:rsidRPr="00FC51A6" w:rsidRDefault="00FC51A6" w:rsidP="00FC51A6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proofErr w:type="spellStart"/>
            <w:r w:rsidRPr="00FC51A6">
              <w:rPr>
                <w:rFonts w:cs="Calibri"/>
                <w:color w:val="808080" w:themeColor="background1" w:themeShade="80"/>
                <w:sz w:val="18"/>
                <w:szCs w:val="18"/>
              </w:rPr>
              <w:t>Scale</w:t>
            </w:r>
            <w:proofErr w:type="spellEnd"/>
          </w:p>
        </w:tc>
        <w:tc>
          <w:tcPr>
            <w:tcW w:w="2120" w:type="pct"/>
            <w:vAlign w:val="bottom"/>
          </w:tcPr>
          <w:p w14:paraId="1944E7C8" w14:textId="0CF44F39" w:rsidR="00FC51A6" w:rsidRPr="00FC51A6" w:rsidRDefault="00FC51A6" w:rsidP="00FC51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proofErr w:type="spellStart"/>
            <w:r w:rsidRPr="00FC51A6">
              <w:rPr>
                <w:rFonts w:cs="Calibri"/>
                <w:color w:val="808080" w:themeColor="background1" w:themeShade="80"/>
                <w:sz w:val="18"/>
                <w:szCs w:val="18"/>
              </w:rPr>
              <w:t>Accumulative</w:t>
            </w:r>
            <w:proofErr w:type="spellEnd"/>
            <w:r w:rsidRPr="00FC51A6">
              <w:rPr>
                <w:rFonts w:cs="Calibri"/>
                <w:color w:val="808080" w:themeColor="background1" w:themeShade="80"/>
                <w:sz w:val="18"/>
                <w:szCs w:val="18"/>
              </w:rPr>
              <w:t xml:space="preserve"> SOC </w:t>
            </w:r>
            <w:proofErr w:type="spellStart"/>
            <w:r w:rsidRPr="00FC51A6">
              <w:rPr>
                <w:rFonts w:cs="Calibri"/>
                <w:color w:val="808080" w:themeColor="background1" w:themeShade="80"/>
                <w:sz w:val="18"/>
                <w:szCs w:val="18"/>
              </w:rPr>
              <w:t>mineralization</w:t>
            </w:r>
            <w:proofErr w:type="spellEnd"/>
          </w:p>
        </w:tc>
      </w:tr>
      <w:tr w:rsidR="00FC51A6" w:rsidRPr="004D61E3" w14:paraId="02E11F9F" w14:textId="77777777" w:rsidTr="00FC51A6">
        <w:tc>
          <w:tcPr>
            <w:tcW w:w="1302" w:type="pct"/>
            <w:vAlign w:val="bottom"/>
          </w:tcPr>
          <w:p w14:paraId="603FC82F" w14:textId="11F6C2D7" w:rsidR="00FC51A6" w:rsidRPr="00FC51A6" w:rsidRDefault="00FC51A6" w:rsidP="00FC51A6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r w:rsidRPr="00FC51A6">
              <w:rPr>
                <w:rFonts w:cs="Calibri"/>
                <w:color w:val="808080" w:themeColor="background1" w:themeShade="80"/>
                <w:sz w:val="18"/>
                <w:szCs w:val="18"/>
              </w:rPr>
              <w:t>C_2sampOri</w:t>
            </w:r>
          </w:p>
        </w:tc>
        <w:tc>
          <w:tcPr>
            <w:tcW w:w="710" w:type="pct"/>
            <w:vAlign w:val="bottom"/>
          </w:tcPr>
          <w:p w14:paraId="09EF8E31" w14:textId="2A51E22F" w:rsidR="00FC51A6" w:rsidRPr="00FC51A6" w:rsidRDefault="00FC51A6" w:rsidP="00FC51A6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r w:rsidRPr="00FC51A6">
              <w:rPr>
                <w:rFonts w:cs="Calibri"/>
                <w:color w:val="808080" w:themeColor="background1" w:themeShade="80"/>
                <w:sz w:val="18"/>
                <w:szCs w:val="18"/>
              </w:rPr>
              <w:t>mg</w:t>
            </w:r>
          </w:p>
        </w:tc>
        <w:tc>
          <w:tcPr>
            <w:tcW w:w="868" w:type="pct"/>
            <w:vAlign w:val="bottom"/>
          </w:tcPr>
          <w:p w14:paraId="462E9C7B" w14:textId="2E300DAB" w:rsidR="00FC51A6" w:rsidRPr="00FC51A6" w:rsidRDefault="00FC51A6" w:rsidP="00FC51A6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proofErr w:type="spellStart"/>
            <w:r w:rsidRPr="00FC51A6">
              <w:rPr>
                <w:rFonts w:cs="Calibri"/>
                <w:color w:val="808080" w:themeColor="background1" w:themeShade="80"/>
                <w:sz w:val="18"/>
                <w:szCs w:val="18"/>
              </w:rPr>
              <w:t>Scale</w:t>
            </w:r>
            <w:proofErr w:type="spellEnd"/>
          </w:p>
        </w:tc>
        <w:tc>
          <w:tcPr>
            <w:tcW w:w="2120" w:type="pct"/>
            <w:vAlign w:val="bottom"/>
          </w:tcPr>
          <w:p w14:paraId="0535FABF" w14:textId="1CCB6C2F" w:rsidR="00FC51A6" w:rsidRPr="00FC51A6" w:rsidRDefault="00FC51A6" w:rsidP="00FC51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r w:rsidRPr="00FC51A6">
              <w:rPr>
                <w:rFonts w:cs="Calibri"/>
                <w:color w:val="808080" w:themeColor="background1" w:themeShade="80"/>
                <w:sz w:val="18"/>
                <w:szCs w:val="18"/>
                <w:lang w:val="en-US"/>
              </w:rPr>
              <w:t>SOC mineralization between 2 sampling dates</w:t>
            </w:r>
          </w:p>
        </w:tc>
      </w:tr>
      <w:tr w:rsidR="00FC51A6" w:rsidRPr="004D61E3" w14:paraId="7C90F274" w14:textId="77777777" w:rsidTr="00FC51A6">
        <w:tc>
          <w:tcPr>
            <w:tcW w:w="1302" w:type="pct"/>
            <w:vAlign w:val="bottom"/>
          </w:tcPr>
          <w:p w14:paraId="1186CD03" w14:textId="3D4F0C65" w:rsidR="00FC51A6" w:rsidRPr="00FC51A6" w:rsidRDefault="00FC51A6" w:rsidP="00FC51A6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proofErr w:type="spellStart"/>
            <w:r w:rsidRPr="00FC51A6">
              <w:rPr>
                <w:rFonts w:cs="Calibri"/>
                <w:color w:val="808080" w:themeColor="background1" w:themeShade="80"/>
                <w:sz w:val="18"/>
                <w:szCs w:val="18"/>
              </w:rPr>
              <w:t>C_culm_gsoilOri</w:t>
            </w:r>
            <w:proofErr w:type="spellEnd"/>
          </w:p>
        </w:tc>
        <w:tc>
          <w:tcPr>
            <w:tcW w:w="710" w:type="pct"/>
            <w:vAlign w:val="bottom"/>
          </w:tcPr>
          <w:p w14:paraId="7B73B30C" w14:textId="0FE21C99" w:rsidR="00FC51A6" w:rsidRPr="00FC51A6" w:rsidRDefault="00FC51A6" w:rsidP="00FC51A6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r w:rsidRPr="00FC51A6">
              <w:rPr>
                <w:rFonts w:cs="Calibri"/>
                <w:color w:val="808080" w:themeColor="background1" w:themeShade="80"/>
                <w:sz w:val="18"/>
                <w:szCs w:val="18"/>
              </w:rPr>
              <w:t xml:space="preserve">mg g-1 </w:t>
            </w:r>
            <w:proofErr w:type="spellStart"/>
            <w:r w:rsidRPr="00FC51A6">
              <w:rPr>
                <w:rFonts w:cs="Calibri"/>
                <w:color w:val="808080" w:themeColor="background1" w:themeShade="80"/>
                <w:sz w:val="18"/>
                <w:szCs w:val="18"/>
              </w:rPr>
              <w:t>soil</w:t>
            </w:r>
            <w:proofErr w:type="spellEnd"/>
          </w:p>
        </w:tc>
        <w:tc>
          <w:tcPr>
            <w:tcW w:w="868" w:type="pct"/>
            <w:vAlign w:val="bottom"/>
          </w:tcPr>
          <w:p w14:paraId="20A8C4BA" w14:textId="0BDB4CF8" w:rsidR="00FC51A6" w:rsidRPr="00FC51A6" w:rsidRDefault="00FC51A6" w:rsidP="00FC51A6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proofErr w:type="spellStart"/>
            <w:r w:rsidRPr="00FC51A6">
              <w:rPr>
                <w:rFonts w:cs="Calibri"/>
                <w:color w:val="808080" w:themeColor="background1" w:themeShade="80"/>
                <w:sz w:val="18"/>
                <w:szCs w:val="18"/>
              </w:rPr>
              <w:t>Scale</w:t>
            </w:r>
            <w:proofErr w:type="spellEnd"/>
          </w:p>
        </w:tc>
        <w:tc>
          <w:tcPr>
            <w:tcW w:w="2120" w:type="pct"/>
            <w:vAlign w:val="bottom"/>
          </w:tcPr>
          <w:p w14:paraId="058FE6AB" w14:textId="4F5E106F" w:rsidR="00FC51A6" w:rsidRPr="00FC51A6" w:rsidRDefault="00FC51A6" w:rsidP="00FC51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r w:rsidRPr="00FC51A6">
              <w:rPr>
                <w:rFonts w:cs="Calibri"/>
                <w:color w:val="808080" w:themeColor="background1" w:themeShade="80"/>
                <w:sz w:val="18"/>
                <w:szCs w:val="18"/>
                <w:lang w:val="en-US"/>
              </w:rPr>
              <w:t>Accumulative SOC mineralization rate (mg g-1 soil)</w:t>
            </w:r>
          </w:p>
        </w:tc>
      </w:tr>
      <w:tr w:rsidR="00FC51A6" w:rsidRPr="004D61E3" w14:paraId="695449E0" w14:textId="77777777" w:rsidTr="00FC51A6">
        <w:tc>
          <w:tcPr>
            <w:tcW w:w="1302" w:type="pct"/>
            <w:vAlign w:val="bottom"/>
          </w:tcPr>
          <w:p w14:paraId="5FB23F27" w14:textId="05E1CFB2" w:rsidR="00FC51A6" w:rsidRPr="00FC51A6" w:rsidRDefault="00FC51A6" w:rsidP="00FC51A6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proofErr w:type="spellStart"/>
            <w:r w:rsidRPr="00FC51A6">
              <w:rPr>
                <w:rFonts w:cs="Calibri"/>
                <w:color w:val="808080" w:themeColor="background1" w:themeShade="80"/>
                <w:sz w:val="18"/>
                <w:szCs w:val="18"/>
              </w:rPr>
              <w:t>C_culm_gCOri</w:t>
            </w:r>
            <w:proofErr w:type="spellEnd"/>
          </w:p>
        </w:tc>
        <w:tc>
          <w:tcPr>
            <w:tcW w:w="710" w:type="pct"/>
            <w:vAlign w:val="bottom"/>
          </w:tcPr>
          <w:p w14:paraId="542DB47A" w14:textId="152364BD" w:rsidR="00FC51A6" w:rsidRPr="00FC51A6" w:rsidRDefault="00FC51A6" w:rsidP="00FC51A6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r w:rsidRPr="00FC51A6">
              <w:rPr>
                <w:rFonts w:cs="Calibri"/>
                <w:color w:val="808080" w:themeColor="background1" w:themeShade="80"/>
                <w:sz w:val="18"/>
                <w:szCs w:val="18"/>
              </w:rPr>
              <w:t xml:space="preserve">mg g-1 </w:t>
            </w:r>
            <w:proofErr w:type="spellStart"/>
            <w:r w:rsidRPr="00FC51A6">
              <w:rPr>
                <w:rFonts w:cs="Calibri"/>
                <w:color w:val="808080" w:themeColor="background1" w:themeShade="80"/>
                <w:sz w:val="18"/>
                <w:szCs w:val="18"/>
              </w:rPr>
              <w:t>soil</w:t>
            </w:r>
            <w:proofErr w:type="spellEnd"/>
            <w:r w:rsidRPr="00FC51A6">
              <w:rPr>
                <w:rFonts w:cs="Calibri"/>
                <w:color w:val="808080" w:themeColor="background1" w:themeShade="80"/>
                <w:sz w:val="18"/>
                <w:szCs w:val="18"/>
              </w:rPr>
              <w:t xml:space="preserve"> C</w:t>
            </w:r>
          </w:p>
        </w:tc>
        <w:tc>
          <w:tcPr>
            <w:tcW w:w="868" w:type="pct"/>
            <w:vAlign w:val="bottom"/>
          </w:tcPr>
          <w:p w14:paraId="78718914" w14:textId="6444505A" w:rsidR="00FC51A6" w:rsidRPr="00FC51A6" w:rsidRDefault="00FC51A6" w:rsidP="00FC51A6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proofErr w:type="spellStart"/>
            <w:r w:rsidRPr="00FC51A6">
              <w:rPr>
                <w:rFonts w:cs="Calibri"/>
                <w:color w:val="808080" w:themeColor="background1" w:themeShade="80"/>
                <w:sz w:val="18"/>
                <w:szCs w:val="18"/>
              </w:rPr>
              <w:t>Scale</w:t>
            </w:r>
            <w:proofErr w:type="spellEnd"/>
          </w:p>
        </w:tc>
        <w:tc>
          <w:tcPr>
            <w:tcW w:w="2120" w:type="pct"/>
            <w:vAlign w:val="bottom"/>
          </w:tcPr>
          <w:p w14:paraId="36A4BF86" w14:textId="388D8063" w:rsidR="00FC51A6" w:rsidRPr="00FC51A6" w:rsidRDefault="00FC51A6" w:rsidP="00FC51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r w:rsidRPr="00FC51A6">
              <w:rPr>
                <w:rFonts w:cs="Calibri"/>
                <w:color w:val="808080" w:themeColor="background1" w:themeShade="80"/>
                <w:sz w:val="18"/>
                <w:szCs w:val="18"/>
                <w:lang w:val="en-US"/>
              </w:rPr>
              <w:t>Accumulative SOC mineralization rate (mg g-1 soil C)</w:t>
            </w:r>
          </w:p>
        </w:tc>
      </w:tr>
      <w:tr w:rsidR="00FC51A6" w:rsidRPr="004D61E3" w14:paraId="7259B7B3" w14:textId="77777777" w:rsidTr="00FC51A6">
        <w:tc>
          <w:tcPr>
            <w:tcW w:w="1302" w:type="pct"/>
            <w:vAlign w:val="bottom"/>
          </w:tcPr>
          <w:p w14:paraId="0D6DEEE1" w14:textId="6C32E182" w:rsidR="00FC51A6" w:rsidRPr="00FC51A6" w:rsidRDefault="00FC51A6" w:rsidP="00FC51A6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proofErr w:type="spellStart"/>
            <w:r w:rsidRPr="00FC51A6">
              <w:rPr>
                <w:rFonts w:cs="Calibri"/>
                <w:color w:val="808080" w:themeColor="background1" w:themeShade="80"/>
                <w:sz w:val="18"/>
                <w:szCs w:val="18"/>
              </w:rPr>
              <w:t>C_gsoil_MacroOri</w:t>
            </w:r>
            <w:proofErr w:type="spellEnd"/>
          </w:p>
        </w:tc>
        <w:tc>
          <w:tcPr>
            <w:tcW w:w="710" w:type="pct"/>
            <w:vAlign w:val="bottom"/>
          </w:tcPr>
          <w:p w14:paraId="4D71F239" w14:textId="2AB76BA9" w:rsidR="00FC51A6" w:rsidRPr="00FC51A6" w:rsidRDefault="00FC51A6" w:rsidP="00FC51A6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r w:rsidRPr="00FC51A6">
              <w:rPr>
                <w:rFonts w:cs="Calibri"/>
                <w:color w:val="808080" w:themeColor="background1" w:themeShade="80"/>
                <w:sz w:val="18"/>
                <w:szCs w:val="18"/>
              </w:rPr>
              <w:t xml:space="preserve">mg g-1 </w:t>
            </w:r>
            <w:proofErr w:type="spellStart"/>
            <w:r w:rsidRPr="00FC51A6">
              <w:rPr>
                <w:rFonts w:cs="Calibri"/>
                <w:color w:val="808080" w:themeColor="background1" w:themeShade="80"/>
                <w:sz w:val="18"/>
                <w:szCs w:val="18"/>
              </w:rPr>
              <w:t>soil</w:t>
            </w:r>
            <w:proofErr w:type="spellEnd"/>
          </w:p>
        </w:tc>
        <w:tc>
          <w:tcPr>
            <w:tcW w:w="868" w:type="pct"/>
            <w:vAlign w:val="bottom"/>
          </w:tcPr>
          <w:p w14:paraId="27664F4C" w14:textId="668B262E" w:rsidR="00FC51A6" w:rsidRPr="00FC51A6" w:rsidRDefault="00FC51A6" w:rsidP="00FC51A6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proofErr w:type="spellStart"/>
            <w:r w:rsidRPr="00FC51A6">
              <w:rPr>
                <w:rFonts w:cs="Calibri"/>
                <w:color w:val="808080" w:themeColor="background1" w:themeShade="80"/>
                <w:sz w:val="18"/>
                <w:szCs w:val="18"/>
              </w:rPr>
              <w:t>Scale</w:t>
            </w:r>
            <w:proofErr w:type="spellEnd"/>
          </w:p>
        </w:tc>
        <w:tc>
          <w:tcPr>
            <w:tcW w:w="2120" w:type="pct"/>
            <w:vAlign w:val="bottom"/>
          </w:tcPr>
          <w:p w14:paraId="1AFCE13E" w14:textId="7C2C1CB6" w:rsidR="00FC51A6" w:rsidRPr="00FC51A6" w:rsidRDefault="00FC51A6" w:rsidP="00FC51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r w:rsidRPr="00FC51A6">
              <w:rPr>
                <w:rFonts w:cs="Calibri"/>
                <w:color w:val="808080" w:themeColor="background1" w:themeShade="80"/>
                <w:sz w:val="18"/>
                <w:szCs w:val="18"/>
                <w:lang w:val="en-US"/>
              </w:rPr>
              <w:t>Accumulative SOC mineralization rate in macroaggregates (mg g-1 soil)</w:t>
            </w:r>
          </w:p>
        </w:tc>
      </w:tr>
      <w:tr w:rsidR="00FC51A6" w:rsidRPr="004D61E3" w14:paraId="3D107E4A" w14:textId="77777777" w:rsidTr="00FC51A6">
        <w:tc>
          <w:tcPr>
            <w:tcW w:w="1302" w:type="pct"/>
            <w:vAlign w:val="bottom"/>
          </w:tcPr>
          <w:p w14:paraId="76E9465C" w14:textId="6832C807" w:rsidR="00FC51A6" w:rsidRPr="00FC51A6" w:rsidRDefault="00FC51A6" w:rsidP="00FC51A6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proofErr w:type="spellStart"/>
            <w:r w:rsidRPr="00FC51A6">
              <w:rPr>
                <w:rFonts w:cs="Calibri"/>
                <w:color w:val="808080" w:themeColor="background1" w:themeShade="80"/>
                <w:sz w:val="18"/>
                <w:szCs w:val="18"/>
              </w:rPr>
              <w:t>C_gC_MacroOri</w:t>
            </w:r>
            <w:proofErr w:type="spellEnd"/>
          </w:p>
        </w:tc>
        <w:tc>
          <w:tcPr>
            <w:tcW w:w="710" w:type="pct"/>
            <w:vAlign w:val="bottom"/>
          </w:tcPr>
          <w:p w14:paraId="6E3D2CD5" w14:textId="094E03AD" w:rsidR="00FC51A6" w:rsidRPr="00FC51A6" w:rsidRDefault="00FC51A6" w:rsidP="00FC51A6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r w:rsidRPr="00FC51A6">
              <w:rPr>
                <w:rFonts w:cs="Calibri"/>
                <w:color w:val="808080" w:themeColor="background1" w:themeShade="80"/>
                <w:sz w:val="18"/>
                <w:szCs w:val="18"/>
              </w:rPr>
              <w:t xml:space="preserve">mg g-1 </w:t>
            </w:r>
            <w:proofErr w:type="spellStart"/>
            <w:r w:rsidRPr="00FC51A6">
              <w:rPr>
                <w:rFonts w:cs="Calibri"/>
                <w:color w:val="808080" w:themeColor="background1" w:themeShade="80"/>
                <w:sz w:val="18"/>
                <w:szCs w:val="18"/>
              </w:rPr>
              <w:t>soil</w:t>
            </w:r>
            <w:proofErr w:type="spellEnd"/>
            <w:r w:rsidRPr="00FC51A6">
              <w:rPr>
                <w:rFonts w:cs="Calibri"/>
                <w:color w:val="808080" w:themeColor="background1" w:themeShade="80"/>
                <w:sz w:val="18"/>
                <w:szCs w:val="18"/>
              </w:rPr>
              <w:t xml:space="preserve"> C</w:t>
            </w:r>
          </w:p>
        </w:tc>
        <w:tc>
          <w:tcPr>
            <w:tcW w:w="868" w:type="pct"/>
            <w:vAlign w:val="bottom"/>
          </w:tcPr>
          <w:p w14:paraId="3BEDD97F" w14:textId="5816744A" w:rsidR="00FC51A6" w:rsidRPr="00FC51A6" w:rsidRDefault="00FC51A6" w:rsidP="00FC51A6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proofErr w:type="spellStart"/>
            <w:r w:rsidRPr="00FC51A6">
              <w:rPr>
                <w:rFonts w:cs="Calibri"/>
                <w:color w:val="808080" w:themeColor="background1" w:themeShade="80"/>
                <w:sz w:val="18"/>
                <w:szCs w:val="18"/>
              </w:rPr>
              <w:t>Scale</w:t>
            </w:r>
            <w:proofErr w:type="spellEnd"/>
          </w:p>
        </w:tc>
        <w:tc>
          <w:tcPr>
            <w:tcW w:w="2120" w:type="pct"/>
            <w:vAlign w:val="bottom"/>
          </w:tcPr>
          <w:p w14:paraId="2EBDA931" w14:textId="492A559B" w:rsidR="00FC51A6" w:rsidRPr="00FC51A6" w:rsidRDefault="00FC51A6" w:rsidP="00FC51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r w:rsidRPr="00FC51A6">
              <w:rPr>
                <w:rFonts w:cs="Calibri"/>
                <w:color w:val="808080" w:themeColor="background1" w:themeShade="80"/>
                <w:sz w:val="18"/>
                <w:szCs w:val="18"/>
                <w:lang w:val="en-US"/>
              </w:rPr>
              <w:t>Accumulative SOC mineralization rate in macroaggregates (mg g-1 soil C)</w:t>
            </w:r>
          </w:p>
        </w:tc>
      </w:tr>
      <w:tr w:rsidR="00FC51A6" w:rsidRPr="004D61E3" w14:paraId="31FCEA3E" w14:textId="77777777" w:rsidTr="00FC51A6">
        <w:tc>
          <w:tcPr>
            <w:tcW w:w="1302" w:type="pct"/>
            <w:vAlign w:val="bottom"/>
          </w:tcPr>
          <w:p w14:paraId="3CC9AD48" w14:textId="6DB6A069" w:rsidR="00FC51A6" w:rsidRPr="00FC51A6" w:rsidRDefault="00FC51A6" w:rsidP="00FC51A6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r w:rsidRPr="00FC51A6">
              <w:rPr>
                <w:rFonts w:cs="Calibri"/>
                <w:color w:val="808080" w:themeColor="background1" w:themeShade="80"/>
                <w:sz w:val="18"/>
                <w:szCs w:val="18"/>
              </w:rPr>
              <w:t>C_2samp_gsoilOri</w:t>
            </w:r>
          </w:p>
        </w:tc>
        <w:tc>
          <w:tcPr>
            <w:tcW w:w="710" w:type="pct"/>
            <w:vAlign w:val="bottom"/>
          </w:tcPr>
          <w:p w14:paraId="2009792D" w14:textId="0C55C95D" w:rsidR="00FC51A6" w:rsidRPr="00FC51A6" w:rsidRDefault="00FC51A6" w:rsidP="00FC51A6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r w:rsidRPr="00FC51A6">
              <w:rPr>
                <w:rFonts w:cs="Calibri"/>
                <w:color w:val="808080" w:themeColor="background1" w:themeShade="80"/>
                <w:sz w:val="18"/>
                <w:szCs w:val="18"/>
              </w:rPr>
              <w:t xml:space="preserve">mg g-1 </w:t>
            </w:r>
            <w:proofErr w:type="spellStart"/>
            <w:r w:rsidRPr="00FC51A6">
              <w:rPr>
                <w:rFonts w:cs="Calibri"/>
                <w:color w:val="808080" w:themeColor="background1" w:themeShade="80"/>
                <w:sz w:val="18"/>
                <w:szCs w:val="18"/>
              </w:rPr>
              <w:t>soil</w:t>
            </w:r>
            <w:proofErr w:type="spellEnd"/>
          </w:p>
        </w:tc>
        <w:tc>
          <w:tcPr>
            <w:tcW w:w="868" w:type="pct"/>
            <w:vAlign w:val="bottom"/>
          </w:tcPr>
          <w:p w14:paraId="267A7AE8" w14:textId="662B67B0" w:rsidR="00FC51A6" w:rsidRPr="00FC51A6" w:rsidRDefault="00FC51A6" w:rsidP="00FC51A6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proofErr w:type="spellStart"/>
            <w:r w:rsidRPr="00FC51A6">
              <w:rPr>
                <w:rFonts w:cs="Calibri"/>
                <w:color w:val="808080" w:themeColor="background1" w:themeShade="80"/>
                <w:sz w:val="18"/>
                <w:szCs w:val="18"/>
              </w:rPr>
              <w:t>Scale</w:t>
            </w:r>
            <w:proofErr w:type="spellEnd"/>
          </w:p>
        </w:tc>
        <w:tc>
          <w:tcPr>
            <w:tcW w:w="2120" w:type="pct"/>
            <w:vAlign w:val="bottom"/>
          </w:tcPr>
          <w:p w14:paraId="43C9DBAA" w14:textId="69A87950" w:rsidR="00FC51A6" w:rsidRPr="00FC51A6" w:rsidRDefault="00FC51A6" w:rsidP="00FC51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r w:rsidRPr="00FC51A6">
              <w:rPr>
                <w:rFonts w:cs="Calibri"/>
                <w:color w:val="808080" w:themeColor="background1" w:themeShade="80"/>
                <w:sz w:val="18"/>
                <w:szCs w:val="18"/>
                <w:lang w:val="en-US"/>
              </w:rPr>
              <w:t>SOC mineralization rate between 2 sampling dates (mg g-1 soil)</w:t>
            </w:r>
          </w:p>
        </w:tc>
      </w:tr>
      <w:tr w:rsidR="00FC51A6" w:rsidRPr="004D61E3" w14:paraId="109EC11C" w14:textId="77777777" w:rsidTr="00FC51A6">
        <w:tc>
          <w:tcPr>
            <w:tcW w:w="1302" w:type="pct"/>
            <w:vAlign w:val="bottom"/>
          </w:tcPr>
          <w:p w14:paraId="4EB30C10" w14:textId="43A02B8B" w:rsidR="00FC51A6" w:rsidRPr="00FC51A6" w:rsidRDefault="00FC51A6" w:rsidP="00FC51A6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r w:rsidRPr="00FC51A6">
              <w:rPr>
                <w:rFonts w:cs="Calibri"/>
                <w:color w:val="808080" w:themeColor="background1" w:themeShade="80"/>
                <w:sz w:val="18"/>
                <w:szCs w:val="18"/>
              </w:rPr>
              <w:t>C_2samp_gCOri</w:t>
            </w:r>
          </w:p>
        </w:tc>
        <w:tc>
          <w:tcPr>
            <w:tcW w:w="710" w:type="pct"/>
            <w:vAlign w:val="bottom"/>
          </w:tcPr>
          <w:p w14:paraId="45E29CDA" w14:textId="62F875EE" w:rsidR="00FC51A6" w:rsidRPr="00FC51A6" w:rsidRDefault="00FC51A6" w:rsidP="00FC51A6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r w:rsidRPr="00FC51A6">
              <w:rPr>
                <w:rFonts w:cs="Calibri"/>
                <w:color w:val="808080" w:themeColor="background1" w:themeShade="80"/>
                <w:sz w:val="18"/>
                <w:szCs w:val="18"/>
              </w:rPr>
              <w:t xml:space="preserve">mg g-1 </w:t>
            </w:r>
            <w:proofErr w:type="spellStart"/>
            <w:r w:rsidRPr="00FC51A6">
              <w:rPr>
                <w:rFonts w:cs="Calibri"/>
                <w:color w:val="808080" w:themeColor="background1" w:themeShade="80"/>
                <w:sz w:val="18"/>
                <w:szCs w:val="18"/>
              </w:rPr>
              <w:t>soil</w:t>
            </w:r>
            <w:proofErr w:type="spellEnd"/>
            <w:r w:rsidRPr="00FC51A6">
              <w:rPr>
                <w:rFonts w:cs="Calibri"/>
                <w:color w:val="808080" w:themeColor="background1" w:themeShade="80"/>
                <w:sz w:val="18"/>
                <w:szCs w:val="18"/>
              </w:rPr>
              <w:t xml:space="preserve"> C</w:t>
            </w:r>
          </w:p>
        </w:tc>
        <w:tc>
          <w:tcPr>
            <w:tcW w:w="868" w:type="pct"/>
            <w:vAlign w:val="bottom"/>
          </w:tcPr>
          <w:p w14:paraId="21A82546" w14:textId="217F81B6" w:rsidR="00FC51A6" w:rsidRPr="00FC51A6" w:rsidRDefault="00FC51A6" w:rsidP="00FC51A6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proofErr w:type="spellStart"/>
            <w:r w:rsidRPr="00FC51A6">
              <w:rPr>
                <w:rFonts w:cs="Calibri"/>
                <w:color w:val="808080" w:themeColor="background1" w:themeShade="80"/>
                <w:sz w:val="18"/>
                <w:szCs w:val="18"/>
              </w:rPr>
              <w:t>Scale</w:t>
            </w:r>
            <w:proofErr w:type="spellEnd"/>
          </w:p>
        </w:tc>
        <w:tc>
          <w:tcPr>
            <w:tcW w:w="2120" w:type="pct"/>
            <w:vAlign w:val="bottom"/>
          </w:tcPr>
          <w:p w14:paraId="4AAAAC3F" w14:textId="17DB412B" w:rsidR="00FC51A6" w:rsidRPr="00FC51A6" w:rsidRDefault="00FC51A6" w:rsidP="00FC51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r w:rsidRPr="00FC51A6">
              <w:rPr>
                <w:rFonts w:cs="Calibri"/>
                <w:color w:val="808080" w:themeColor="background1" w:themeShade="80"/>
                <w:sz w:val="18"/>
                <w:szCs w:val="18"/>
                <w:lang w:val="en-US"/>
              </w:rPr>
              <w:t>SOC mineralization rate between 2 sampling dates (mg g-1 soil C)</w:t>
            </w:r>
          </w:p>
        </w:tc>
      </w:tr>
      <w:tr w:rsidR="00FC51A6" w:rsidRPr="004D61E3" w14:paraId="70C0ED37" w14:textId="77777777" w:rsidTr="00FC51A6">
        <w:tc>
          <w:tcPr>
            <w:tcW w:w="1302" w:type="pct"/>
            <w:vAlign w:val="bottom"/>
          </w:tcPr>
          <w:p w14:paraId="356308F1" w14:textId="614FCEA2" w:rsidR="00FC51A6" w:rsidRPr="00FC51A6" w:rsidRDefault="00FC51A6" w:rsidP="00FC51A6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proofErr w:type="spellStart"/>
            <w:r w:rsidRPr="00FC51A6">
              <w:rPr>
                <w:rFonts w:cs="Calibri"/>
                <w:color w:val="808080" w:themeColor="background1" w:themeShade="80"/>
                <w:sz w:val="18"/>
                <w:szCs w:val="18"/>
              </w:rPr>
              <w:t>C_culmCrLn_gsoilOri</w:t>
            </w:r>
            <w:proofErr w:type="spellEnd"/>
          </w:p>
        </w:tc>
        <w:tc>
          <w:tcPr>
            <w:tcW w:w="710" w:type="pct"/>
            <w:vAlign w:val="bottom"/>
          </w:tcPr>
          <w:p w14:paraId="335AE11D" w14:textId="00592802" w:rsidR="00FC51A6" w:rsidRPr="00FC51A6" w:rsidRDefault="00FC51A6" w:rsidP="00FC51A6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r w:rsidRPr="00FC51A6">
              <w:rPr>
                <w:rFonts w:cs="Calibri"/>
                <w:color w:val="808080" w:themeColor="background1" w:themeShade="80"/>
                <w:sz w:val="18"/>
                <w:szCs w:val="18"/>
              </w:rPr>
              <w:t xml:space="preserve">mg g-1 </w:t>
            </w:r>
            <w:proofErr w:type="spellStart"/>
            <w:r w:rsidRPr="00FC51A6">
              <w:rPr>
                <w:rFonts w:cs="Calibri"/>
                <w:color w:val="808080" w:themeColor="background1" w:themeShade="80"/>
                <w:sz w:val="18"/>
                <w:szCs w:val="18"/>
              </w:rPr>
              <w:t>soil</w:t>
            </w:r>
            <w:proofErr w:type="spellEnd"/>
          </w:p>
        </w:tc>
        <w:tc>
          <w:tcPr>
            <w:tcW w:w="868" w:type="pct"/>
            <w:vAlign w:val="bottom"/>
          </w:tcPr>
          <w:p w14:paraId="407AEE07" w14:textId="4F8F2AF5" w:rsidR="00FC51A6" w:rsidRPr="00FC51A6" w:rsidRDefault="00FC51A6" w:rsidP="00FC51A6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proofErr w:type="spellStart"/>
            <w:r w:rsidRPr="00FC51A6">
              <w:rPr>
                <w:rFonts w:cs="Calibri"/>
                <w:color w:val="808080" w:themeColor="background1" w:themeShade="80"/>
                <w:sz w:val="18"/>
                <w:szCs w:val="18"/>
              </w:rPr>
              <w:t>Scale</w:t>
            </w:r>
            <w:proofErr w:type="spellEnd"/>
          </w:p>
        </w:tc>
        <w:tc>
          <w:tcPr>
            <w:tcW w:w="2120" w:type="pct"/>
            <w:vAlign w:val="bottom"/>
          </w:tcPr>
          <w:p w14:paraId="470A49E0" w14:textId="578273EF" w:rsidR="00FC51A6" w:rsidRPr="00FC51A6" w:rsidRDefault="00FC51A6" w:rsidP="00FC51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r w:rsidRPr="00FC51A6">
              <w:rPr>
                <w:rFonts w:cs="Calibri"/>
                <w:color w:val="808080" w:themeColor="background1" w:themeShade="80"/>
                <w:sz w:val="18"/>
                <w:szCs w:val="18"/>
                <w:lang w:val="en-US"/>
              </w:rPr>
              <w:t>Difference in accumulative SOC mineralization rate between intact and crushed aggregates (mg g-1 soil)</w:t>
            </w:r>
          </w:p>
        </w:tc>
      </w:tr>
      <w:tr w:rsidR="00FC51A6" w:rsidRPr="004D61E3" w14:paraId="6362E812" w14:textId="77777777" w:rsidTr="00FC51A6">
        <w:tc>
          <w:tcPr>
            <w:tcW w:w="1302" w:type="pct"/>
            <w:vAlign w:val="bottom"/>
          </w:tcPr>
          <w:p w14:paraId="345944D4" w14:textId="056C238E" w:rsidR="00FC51A6" w:rsidRPr="00FC51A6" w:rsidRDefault="00FC51A6" w:rsidP="00FC51A6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proofErr w:type="spellStart"/>
            <w:r w:rsidRPr="00FC51A6">
              <w:rPr>
                <w:rFonts w:cs="Calibri"/>
                <w:color w:val="808080" w:themeColor="background1" w:themeShade="80"/>
                <w:sz w:val="18"/>
                <w:szCs w:val="18"/>
              </w:rPr>
              <w:t>C_culmCrLn_gCOri</w:t>
            </w:r>
            <w:proofErr w:type="spellEnd"/>
          </w:p>
        </w:tc>
        <w:tc>
          <w:tcPr>
            <w:tcW w:w="710" w:type="pct"/>
            <w:vAlign w:val="bottom"/>
          </w:tcPr>
          <w:p w14:paraId="5FB23794" w14:textId="37B5527C" w:rsidR="00FC51A6" w:rsidRPr="00FC51A6" w:rsidRDefault="00FC51A6" w:rsidP="00FC51A6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r w:rsidRPr="00FC51A6">
              <w:rPr>
                <w:rFonts w:cs="Calibri"/>
                <w:color w:val="808080" w:themeColor="background1" w:themeShade="80"/>
                <w:sz w:val="18"/>
                <w:szCs w:val="18"/>
              </w:rPr>
              <w:t xml:space="preserve">mg g-1 </w:t>
            </w:r>
            <w:proofErr w:type="spellStart"/>
            <w:r w:rsidRPr="00FC51A6">
              <w:rPr>
                <w:rFonts w:cs="Calibri"/>
                <w:color w:val="808080" w:themeColor="background1" w:themeShade="80"/>
                <w:sz w:val="18"/>
                <w:szCs w:val="18"/>
              </w:rPr>
              <w:t>soil</w:t>
            </w:r>
            <w:proofErr w:type="spellEnd"/>
            <w:r w:rsidRPr="00FC51A6">
              <w:rPr>
                <w:rFonts w:cs="Calibri"/>
                <w:color w:val="808080" w:themeColor="background1" w:themeShade="80"/>
                <w:sz w:val="18"/>
                <w:szCs w:val="18"/>
              </w:rPr>
              <w:t xml:space="preserve"> C</w:t>
            </w:r>
          </w:p>
        </w:tc>
        <w:tc>
          <w:tcPr>
            <w:tcW w:w="868" w:type="pct"/>
            <w:vAlign w:val="bottom"/>
          </w:tcPr>
          <w:p w14:paraId="530B1C4E" w14:textId="661D8D6E" w:rsidR="00FC51A6" w:rsidRPr="00FC51A6" w:rsidRDefault="00FC51A6" w:rsidP="00FC51A6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proofErr w:type="spellStart"/>
            <w:r w:rsidRPr="00FC51A6">
              <w:rPr>
                <w:rFonts w:cs="Calibri"/>
                <w:color w:val="808080" w:themeColor="background1" w:themeShade="80"/>
                <w:sz w:val="18"/>
                <w:szCs w:val="18"/>
              </w:rPr>
              <w:t>Scale</w:t>
            </w:r>
            <w:proofErr w:type="spellEnd"/>
          </w:p>
        </w:tc>
        <w:tc>
          <w:tcPr>
            <w:tcW w:w="2120" w:type="pct"/>
            <w:vAlign w:val="bottom"/>
          </w:tcPr>
          <w:p w14:paraId="6C49B99F" w14:textId="0666DEF8" w:rsidR="00FC51A6" w:rsidRPr="00FC51A6" w:rsidRDefault="00FC51A6" w:rsidP="00FC51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r w:rsidRPr="00FC51A6">
              <w:rPr>
                <w:rFonts w:cs="Calibri"/>
                <w:color w:val="808080" w:themeColor="background1" w:themeShade="80"/>
                <w:sz w:val="18"/>
                <w:szCs w:val="18"/>
                <w:lang w:val="en-US"/>
              </w:rPr>
              <w:t>Difference in accumulative SOC mineralization rate between intact and crushed aggregates (mg g-1 soil C)</w:t>
            </w:r>
          </w:p>
        </w:tc>
      </w:tr>
      <w:tr w:rsidR="00FC51A6" w:rsidRPr="004D61E3" w14:paraId="4225E9BF" w14:textId="77777777" w:rsidTr="00FC51A6">
        <w:tc>
          <w:tcPr>
            <w:tcW w:w="1302" w:type="pct"/>
            <w:vAlign w:val="bottom"/>
          </w:tcPr>
          <w:p w14:paraId="646DD62D" w14:textId="7CD813CC" w:rsidR="00FC51A6" w:rsidRPr="00FC51A6" w:rsidRDefault="00FC51A6" w:rsidP="00FC51A6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r w:rsidRPr="00FC51A6">
              <w:rPr>
                <w:rFonts w:cs="Calibri"/>
                <w:color w:val="808080" w:themeColor="background1" w:themeShade="80"/>
                <w:sz w:val="18"/>
                <w:szCs w:val="18"/>
              </w:rPr>
              <w:t>C_2sampCrLn_gsoilOri</w:t>
            </w:r>
          </w:p>
        </w:tc>
        <w:tc>
          <w:tcPr>
            <w:tcW w:w="710" w:type="pct"/>
            <w:vAlign w:val="bottom"/>
          </w:tcPr>
          <w:p w14:paraId="64BE5BCE" w14:textId="26A36DB6" w:rsidR="00FC51A6" w:rsidRPr="00FC51A6" w:rsidRDefault="00FC51A6" w:rsidP="00FC51A6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r w:rsidRPr="00FC51A6">
              <w:rPr>
                <w:rFonts w:cs="Calibri"/>
                <w:color w:val="808080" w:themeColor="background1" w:themeShade="80"/>
                <w:sz w:val="18"/>
                <w:szCs w:val="18"/>
              </w:rPr>
              <w:t xml:space="preserve">mg g-1 </w:t>
            </w:r>
            <w:proofErr w:type="spellStart"/>
            <w:r w:rsidRPr="00FC51A6">
              <w:rPr>
                <w:rFonts w:cs="Calibri"/>
                <w:color w:val="808080" w:themeColor="background1" w:themeShade="80"/>
                <w:sz w:val="18"/>
                <w:szCs w:val="18"/>
              </w:rPr>
              <w:t>soil</w:t>
            </w:r>
            <w:proofErr w:type="spellEnd"/>
          </w:p>
        </w:tc>
        <w:tc>
          <w:tcPr>
            <w:tcW w:w="868" w:type="pct"/>
            <w:vAlign w:val="bottom"/>
          </w:tcPr>
          <w:p w14:paraId="75D4D768" w14:textId="3E03025C" w:rsidR="00FC51A6" w:rsidRPr="00FC51A6" w:rsidRDefault="00FC51A6" w:rsidP="00FC51A6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proofErr w:type="spellStart"/>
            <w:r w:rsidRPr="00FC51A6">
              <w:rPr>
                <w:rFonts w:cs="Calibri"/>
                <w:color w:val="808080" w:themeColor="background1" w:themeShade="80"/>
                <w:sz w:val="18"/>
                <w:szCs w:val="18"/>
              </w:rPr>
              <w:t>Scale</w:t>
            </w:r>
            <w:proofErr w:type="spellEnd"/>
          </w:p>
        </w:tc>
        <w:tc>
          <w:tcPr>
            <w:tcW w:w="2120" w:type="pct"/>
            <w:vAlign w:val="bottom"/>
          </w:tcPr>
          <w:p w14:paraId="0158AE5D" w14:textId="4B432DC0" w:rsidR="00FC51A6" w:rsidRPr="00FC51A6" w:rsidRDefault="00FC51A6" w:rsidP="00FC51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r w:rsidRPr="00FC51A6">
              <w:rPr>
                <w:rFonts w:cs="Calibri"/>
                <w:color w:val="808080" w:themeColor="background1" w:themeShade="80"/>
                <w:sz w:val="18"/>
                <w:szCs w:val="18"/>
                <w:lang w:val="en-US"/>
              </w:rPr>
              <w:t>Difference in accumulative SOC mineralization rate (between 2 sampling dates) between intact and crushed aggregates (mg g-1 soil)</w:t>
            </w:r>
          </w:p>
        </w:tc>
      </w:tr>
      <w:tr w:rsidR="00FC51A6" w:rsidRPr="004D61E3" w14:paraId="3BFECF1F" w14:textId="77777777" w:rsidTr="00FC51A6">
        <w:tc>
          <w:tcPr>
            <w:tcW w:w="1302" w:type="pct"/>
            <w:vAlign w:val="bottom"/>
          </w:tcPr>
          <w:p w14:paraId="75947F8B" w14:textId="68D3B609" w:rsidR="00FC51A6" w:rsidRPr="00FC51A6" w:rsidRDefault="00FC51A6" w:rsidP="00FC51A6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r w:rsidRPr="00FC51A6">
              <w:rPr>
                <w:rFonts w:cs="Calibri"/>
                <w:color w:val="808080" w:themeColor="background1" w:themeShade="80"/>
                <w:sz w:val="18"/>
                <w:szCs w:val="18"/>
              </w:rPr>
              <w:t>C_2sampCrLn_gCOri</w:t>
            </w:r>
          </w:p>
        </w:tc>
        <w:tc>
          <w:tcPr>
            <w:tcW w:w="710" w:type="pct"/>
            <w:vAlign w:val="bottom"/>
          </w:tcPr>
          <w:p w14:paraId="5CEDF5E6" w14:textId="738E0C5F" w:rsidR="00FC51A6" w:rsidRPr="00FC51A6" w:rsidRDefault="00FC51A6" w:rsidP="00FC51A6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r w:rsidRPr="00FC51A6">
              <w:rPr>
                <w:rFonts w:cs="Calibri"/>
                <w:color w:val="808080" w:themeColor="background1" w:themeShade="80"/>
                <w:sz w:val="18"/>
                <w:szCs w:val="18"/>
              </w:rPr>
              <w:t xml:space="preserve">mg g-1 </w:t>
            </w:r>
            <w:proofErr w:type="spellStart"/>
            <w:r w:rsidRPr="00FC51A6">
              <w:rPr>
                <w:rFonts w:cs="Calibri"/>
                <w:color w:val="808080" w:themeColor="background1" w:themeShade="80"/>
                <w:sz w:val="18"/>
                <w:szCs w:val="18"/>
              </w:rPr>
              <w:t>soil</w:t>
            </w:r>
            <w:proofErr w:type="spellEnd"/>
            <w:r w:rsidRPr="00FC51A6">
              <w:rPr>
                <w:rFonts w:cs="Calibri"/>
                <w:color w:val="808080" w:themeColor="background1" w:themeShade="80"/>
                <w:sz w:val="18"/>
                <w:szCs w:val="18"/>
              </w:rPr>
              <w:t xml:space="preserve"> C</w:t>
            </w:r>
          </w:p>
        </w:tc>
        <w:tc>
          <w:tcPr>
            <w:tcW w:w="868" w:type="pct"/>
            <w:vAlign w:val="bottom"/>
          </w:tcPr>
          <w:p w14:paraId="2FFF62E1" w14:textId="0A980A68" w:rsidR="00FC51A6" w:rsidRPr="00FC51A6" w:rsidRDefault="00FC51A6" w:rsidP="00FC51A6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proofErr w:type="spellStart"/>
            <w:r w:rsidRPr="00FC51A6">
              <w:rPr>
                <w:rFonts w:cs="Calibri"/>
                <w:color w:val="808080" w:themeColor="background1" w:themeShade="80"/>
                <w:sz w:val="18"/>
                <w:szCs w:val="18"/>
              </w:rPr>
              <w:t>Scale</w:t>
            </w:r>
            <w:proofErr w:type="spellEnd"/>
          </w:p>
        </w:tc>
        <w:tc>
          <w:tcPr>
            <w:tcW w:w="2120" w:type="pct"/>
            <w:vAlign w:val="bottom"/>
          </w:tcPr>
          <w:p w14:paraId="738121E9" w14:textId="2D8AB96F" w:rsidR="00FC51A6" w:rsidRPr="00FC51A6" w:rsidRDefault="00FC51A6" w:rsidP="00FC51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r w:rsidRPr="00FC51A6">
              <w:rPr>
                <w:rFonts w:cs="Calibri"/>
                <w:color w:val="808080" w:themeColor="background1" w:themeShade="80"/>
                <w:sz w:val="18"/>
                <w:szCs w:val="18"/>
                <w:lang w:val="en-US"/>
              </w:rPr>
              <w:t>Difference in accumulative SOC mineralization rate (between 2 sampling dates) between intact and crushed aggregates (mg g-1 soil C)</w:t>
            </w:r>
          </w:p>
        </w:tc>
      </w:tr>
      <w:tr w:rsidR="00FC51A6" w:rsidRPr="004D61E3" w14:paraId="7BE88D24" w14:textId="77777777" w:rsidTr="00FC51A6">
        <w:tc>
          <w:tcPr>
            <w:tcW w:w="1302" w:type="pct"/>
            <w:vAlign w:val="bottom"/>
          </w:tcPr>
          <w:p w14:paraId="395CAC42" w14:textId="087ACC64" w:rsidR="00FC51A6" w:rsidRPr="00FC51A6" w:rsidRDefault="00FC51A6" w:rsidP="00FC51A6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proofErr w:type="spellStart"/>
            <w:r w:rsidRPr="00FC51A6">
              <w:rPr>
                <w:rFonts w:cs="Calibri"/>
                <w:color w:val="808080" w:themeColor="background1" w:themeShade="80"/>
                <w:sz w:val="18"/>
                <w:szCs w:val="18"/>
              </w:rPr>
              <w:t>CperDay_gsoilOri</w:t>
            </w:r>
            <w:proofErr w:type="spellEnd"/>
          </w:p>
        </w:tc>
        <w:tc>
          <w:tcPr>
            <w:tcW w:w="710" w:type="pct"/>
            <w:vAlign w:val="bottom"/>
          </w:tcPr>
          <w:p w14:paraId="33492B35" w14:textId="15658D92" w:rsidR="00FC51A6" w:rsidRPr="00FC51A6" w:rsidRDefault="00FC51A6" w:rsidP="00FC51A6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r w:rsidRPr="00FC51A6">
              <w:rPr>
                <w:rFonts w:cs="Calibri"/>
                <w:color w:val="808080" w:themeColor="background1" w:themeShade="80"/>
                <w:sz w:val="18"/>
                <w:szCs w:val="18"/>
              </w:rPr>
              <w:t xml:space="preserve">mg g-1 </w:t>
            </w:r>
            <w:proofErr w:type="spellStart"/>
            <w:r w:rsidRPr="00FC51A6">
              <w:rPr>
                <w:rFonts w:cs="Calibri"/>
                <w:color w:val="808080" w:themeColor="background1" w:themeShade="80"/>
                <w:sz w:val="18"/>
                <w:szCs w:val="18"/>
              </w:rPr>
              <w:t>soil</w:t>
            </w:r>
            <w:proofErr w:type="spellEnd"/>
          </w:p>
        </w:tc>
        <w:tc>
          <w:tcPr>
            <w:tcW w:w="868" w:type="pct"/>
            <w:vAlign w:val="bottom"/>
          </w:tcPr>
          <w:p w14:paraId="190B51D2" w14:textId="13A7D9AB" w:rsidR="00FC51A6" w:rsidRPr="00FC51A6" w:rsidRDefault="00FC51A6" w:rsidP="00FC51A6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proofErr w:type="spellStart"/>
            <w:r w:rsidRPr="00FC51A6">
              <w:rPr>
                <w:rFonts w:cs="Calibri"/>
                <w:color w:val="808080" w:themeColor="background1" w:themeShade="80"/>
                <w:sz w:val="18"/>
                <w:szCs w:val="18"/>
              </w:rPr>
              <w:t>Scale</w:t>
            </w:r>
            <w:proofErr w:type="spellEnd"/>
          </w:p>
        </w:tc>
        <w:tc>
          <w:tcPr>
            <w:tcW w:w="2120" w:type="pct"/>
            <w:vAlign w:val="bottom"/>
          </w:tcPr>
          <w:p w14:paraId="624E964A" w14:textId="6ADBB62E" w:rsidR="00FC51A6" w:rsidRPr="00FC51A6" w:rsidRDefault="00FC51A6" w:rsidP="00FC51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r w:rsidRPr="00FC51A6">
              <w:rPr>
                <w:rFonts w:cs="Calibri"/>
                <w:color w:val="808080" w:themeColor="background1" w:themeShade="80"/>
                <w:sz w:val="18"/>
                <w:szCs w:val="18"/>
                <w:lang w:val="en-US"/>
              </w:rPr>
              <w:t>SOC mineralization rate per day  between 2 sampling dates (mg g-1 soil)</w:t>
            </w:r>
          </w:p>
        </w:tc>
      </w:tr>
      <w:tr w:rsidR="00FC51A6" w:rsidRPr="004D61E3" w14:paraId="51C66E4A" w14:textId="77777777" w:rsidTr="00FC51A6">
        <w:tc>
          <w:tcPr>
            <w:tcW w:w="1302" w:type="pct"/>
            <w:vAlign w:val="bottom"/>
          </w:tcPr>
          <w:p w14:paraId="237B8C60" w14:textId="4A07E96E" w:rsidR="00FC51A6" w:rsidRPr="00FC51A6" w:rsidRDefault="00FC51A6" w:rsidP="00FC51A6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proofErr w:type="spellStart"/>
            <w:r w:rsidRPr="00FC51A6">
              <w:rPr>
                <w:rFonts w:cs="Calibri"/>
                <w:color w:val="808080" w:themeColor="background1" w:themeShade="80"/>
                <w:sz w:val="18"/>
                <w:szCs w:val="18"/>
              </w:rPr>
              <w:lastRenderedPageBreak/>
              <w:t>CperDay_gCOri</w:t>
            </w:r>
            <w:proofErr w:type="spellEnd"/>
          </w:p>
        </w:tc>
        <w:tc>
          <w:tcPr>
            <w:tcW w:w="710" w:type="pct"/>
            <w:vAlign w:val="bottom"/>
          </w:tcPr>
          <w:p w14:paraId="55C500BC" w14:textId="1BEED031" w:rsidR="00FC51A6" w:rsidRPr="00FC51A6" w:rsidRDefault="00FC51A6" w:rsidP="00FC51A6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r w:rsidRPr="00FC51A6">
              <w:rPr>
                <w:rFonts w:cs="Calibri"/>
                <w:color w:val="808080" w:themeColor="background1" w:themeShade="80"/>
                <w:sz w:val="18"/>
                <w:szCs w:val="18"/>
              </w:rPr>
              <w:t xml:space="preserve">mg g-1 </w:t>
            </w:r>
            <w:proofErr w:type="spellStart"/>
            <w:r w:rsidRPr="00FC51A6">
              <w:rPr>
                <w:rFonts w:cs="Calibri"/>
                <w:color w:val="808080" w:themeColor="background1" w:themeShade="80"/>
                <w:sz w:val="18"/>
                <w:szCs w:val="18"/>
              </w:rPr>
              <w:t>soil</w:t>
            </w:r>
            <w:proofErr w:type="spellEnd"/>
            <w:r w:rsidRPr="00FC51A6">
              <w:rPr>
                <w:rFonts w:cs="Calibri"/>
                <w:color w:val="808080" w:themeColor="background1" w:themeShade="80"/>
                <w:sz w:val="18"/>
                <w:szCs w:val="18"/>
              </w:rPr>
              <w:t xml:space="preserve"> C</w:t>
            </w:r>
          </w:p>
        </w:tc>
        <w:tc>
          <w:tcPr>
            <w:tcW w:w="868" w:type="pct"/>
            <w:vAlign w:val="bottom"/>
          </w:tcPr>
          <w:p w14:paraId="01BA1F8A" w14:textId="5CBEBA2C" w:rsidR="00FC51A6" w:rsidRPr="00FC51A6" w:rsidRDefault="00FC51A6" w:rsidP="00FC51A6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proofErr w:type="spellStart"/>
            <w:r w:rsidRPr="00FC51A6">
              <w:rPr>
                <w:rFonts w:cs="Calibri"/>
                <w:color w:val="808080" w:themeColor="background1" w:themeShade="80"/>
                <w:sz w:val="18"/>
                <w:szCs w:val="18"/>
              </w:rPr>
              <w:t>Scale</w:t>
            </w:r>
            <w:proofErr w:type="spellEnd"/>
          </w:p>
        </w:tc>
        <w:tc>
          <w:tcPr>
            <w:tcW w:w="2120" w:type="pct"/>
            <w:vAlign w:val="bottom"/>
          </w:tcPr>
          <w:p w14:paraId="5C58B28B" w14:textId="40082E4B" w:rsidR="00FC51A6" w:rsidRPr="00FC51A6" w:rsidRDefault="00FC51A6" w:rsidP="00FC51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r w:rsidRPr="00FC51A6">
              <w:rPr>
                <w:rFonts w:cs="Calibri"/>
                <w:color w:val="808080" w:themeColor="background1" w:themeShade="80"/>
                <w:sz w:val="18"/>
                <w:szCs w:val="18"/>
                <w:lang w:val="en-US"/>
              </w:rPr>
              <w:t>SOC mineralization rate per day  between 2 sampling dates (mg g-1 soil C)</w:t>
            </w:r>
          </w:p>
        </w:tc>
      </w:tr>
      <w:tr w:rsidR="00FC51A6" w:rsidRPr="004D61E3" w14:paraId="6B3BBE7D" w14:textId="77777777" w:rsidTr="00FC51A6">
        <w:tc>
          <w:tcPr>
            <w:tcW w:w="1302" w:type="pct"/>
            <w:vAlign w:val="bottom"/>
          </w:tcPr>
          <w:p w14:paraId="4481FE06" w14:textId="26665025" w:rsidR="00FC51A6" w:rsidRPr="00FC51A6" w:rsidRDefault="00FC51A6" w:rsidP="00FC51A6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proofErr w:type="spellStart"/>
            <w:r w:rsidRPr="00FC51A6">
              <w:rPr>
                <w:rFonts w:cs="Calibri"/>
                <w:color w:val="808080" w:themeColor="background1" w:themeShade="80"/>
                <w:sz w:val="18"/>
                <w:szCs w:val="18"/>
              </w:rPr>
              <w:t>CculmperDay_gsoilOri</w:t>
            </w:r>
            <w:proofErr w:type="spellEnd"/>
          </w:p>
        </w:tc>
        <w:tc>
          <w:tcPr>
            <w:tcW w:w="710" w:type="pct"/>
            <w:vAlign w:val="bottom"/>
          </w:tcPr>
          <w:p w14:paraId="49FB10A9" w14:textId="0646B517" w:rsidR="00FC51A6" w:rsidRPr="00FC51A6" w:rsidRDefault="00FC51A6" w:rsidP="00FC51A6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r w:rsidRPr="00FC51A6">
              <w:rPr>
                <w:rFonts w:cs="Calibri"/>
                <w:color w:val="808080" w:themeColor="background1" w:themeShade="80"/>
                <w:sz w:val="18"/>
                <w:szCs w:val="18"/>
              </w:rPr>
              <w:t xml:space="preserve">mg g-1 </w:t>
            </w:r>
            <w:proofErr w:type="spellStart"/>
            <w:r w:rsidRPr="00FC51A6">
              <w:rPr>
                <w:rFonts w:cs="Calibri"/>
                <w:color w:val="808080" w:themeColor="background1" w:themeShade="80"/>
                <w:sz w:val="18"/>
                <w:szCs w:val="18"/>
              </w:rPr>
              <w:t>soil</w:t>
            </w:r>
            <w:proofErr w:type="spellEnd"/>
          </w:p>
        </w:tc>
        <w:tc>
          <w:tcPr>
            <w:tcW w:w="868" w:type="pct"/>
            <w:vAlign w:val="bottom"/>
          </w:tcPr>
          <w:p w14:paraId="3FBAED20" w14:textId="000C7DCF" w:rsidR="00FC51A6" w:rsidRPr="00FC51A6" w:rsidRDefault="00FC51A6" w:rsidP="00FC51A6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proofErr w:type="spellStart"/>
            <w:r w:rsidRPr="00FC51A6">
              <w:rPr>
                <w:rFonts w:cs="Calibri"/>
                <w:color w:val="808080" w:themeColor="background1" w:themeShade="80"/>
                <w:sz w:val="18"/>
                <w:szCs w:val="18"/>
              </w:rPr>
              <w:t>Scale</w:t>
            </w:r>
            <w:proofErr w:type="spellEnd"/>
          </w:p>
        </w:tc>
        <w:tc>
          <w:tcPr>
            <w:tcW w:w="2120" w:type="pct"/>
            <w:vAlign w:val="bottom"/>
          </w:tcPr>
          <w:p w14:paraId="0127B447" w14:textId="79EEB85B" w:rsidR="00FC51A6" w:rsidRPr="00FC51A6" w:rsidRDefault="00FC51A6" w:rsidP="00FC51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r w:rsidRPr="00FC51A6">
              <w:rPr>
                <w:rFonts w:cs="Calibri"/>
                <w:color w:val="808080" w:themeColor="background1" w:themeShade="80"/>
                <w:sz w:val="18"/>
                <w:szCs w:val="18"/>
                <w:lang w:val="en-US"/>
              </w:rPr>
              <w:t>SOC mineralization rate per day (mg g-1 soil)</w:t>
            </w:r>
          </w:p>
        </w:tc>
      </w:tr>
      <w:tr w:rsidR="00FC51A6" w:rsidRPr="004D61E3" w14:paraId="65BD362E" w14:textId="77777777" w:rsidTr="00FC51A6">
        <w:tc>
          <w:tcPr>
            <w:tcW w:w="1302" w:type="pct"/>
            <w:vAlign w:val="bottom"/>
          </w:tcPr>
          <w:p w14:paraId="6E07B22D" w14:textId="2BF7372C" w:rsidR="00FC51A6" w:rsidRPr="00FC51A6" w:rsidRDefault="00FC51A6" w:rsidP="00FC51A6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proofErr w:type="spellStart"/>
            <w:r w:rsidRPr="00FC51A6">
              <w:rPr>
                <w:rFonts w:cs="Calibri"/>
                <w:color w:val="808080" w:themeColor="background1" w:themeShade="80"/>
                <w:sz w:val="18"/>
                <w:szCs w:val="18"/>
              </w:rPr>
              <w:t>CculmperDay_gCOri</w:t>
            </w:r>
            <w:proofErr w:type="spellEnd"/>
          </w:p>
        </w:tc>
        <w:tc>
          <w:tcPr>
            <w:tcW w:w="710" w:type="pct"/>
            <w:vAlign w:val="bottom"/>
          </w:tcPr>
          <w:p w14:paraId="384B5BF6" w14:textId="6392A506" w:rsidR="00FC51A6" w:rsidRPr="00FC51A6" w:rsidRDefault="00FC51A6" w:rsidP="00FC51A6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r w:rsidRPr="00FC51A6">
              <w:rPr>
                <w:rFonts w:cs="Calibri"/>
                <w:color w:val="808080" w:themeColor="background1" w:themeShade="80"/>
                <w:sz w:val="18"/>
                <w:szCs w:val="18"/>
              </w:rPr>
              <w:t xml:space="preserve">mg g-1 </w:t>
            </w:r>
            <w:proofErr w:type="spellStart"/>
            <w:r w:rsidRPr="00FC51A6">
              <w:rPr>
                <w:rFonts w:cs="Calibri"/>
                <w:color w:val="808080" w:themeColor="background1" w:themeShade="80"/>
                <w:sz w:val="18"/>
                <w:szCs w:val="18"/>
              </w:rPr>
              <w:t>soil</w:t>
            </w:r>
            <w:proofErr w:type="spellEnd"/>
            <w:r w:rsidRPr="00FC51A6">
              <w:rPr>
                <w:rFonts w:cs="Calibri"/>
                <w:color w:val="808080" w:themeColor="background1" w:themeShade="80"/>
                <w:sz w:val="18"/>
                <w:szCs w:val="18"/>
              </w:rPr>
              <w:t xml:space="preserve"> C</w:t>
            </w:r>
          </w:p>
        </w:tc>
        <w:tc>
          <w:tcPr>
            <w:tcW w:w="868" w:type="pct"/>
            <w:vAlign w:val="bottom"/>
          </w:tcPr>
          <w:p w14:paraId="3E13D0B2" w14:textId="09695CFF" w:rsidR="00FC51A6" w:rsidRPr="00FC51A6" w:rsidRDefault="00FC51A6" w:rsidP="00FC51A6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proofErr w:type="spellStart"/>
            <w:r w:rsidRPr="00FC51A6">
              <w:rPr>
                <w:rFonts w:cs="Calibri"/>
                <w:color w:val="808080" w:themeColor="background1" w:themeShade="80"/>
                <w:sz w:val="18"/>
                <w:szCs w:val="18"/>
              </w:rPr>
              <w:t>Scale</w:t>
            </w:r>
            <w:proofErr w:type="spellEnd"/>
          </w:p>
        </w:tc>
        <w:tc>
          <w:tcPr>
            <w:tcW w:w="2120" w:type="pct"/>
            <w:vAlign w:val="bottom"/>
          </w:tcPr>
          <w:p w14:paraId="193A1ED3" w14:textId="5CE5BD36" w:rsidR="00FC51A6" w:rsidRPr="00FC51A6" w:rsidRDefault="00FC51A6" w:rsidP="00FC51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r w:rsidRPr="00FC51A6">
              <w:rPr>
                <w:rFonts w:cs="Calibri"/>
                <w:color w:val="808080" w:themeColor="background1" w:themeShade="80"/>
                <w:sz w:val="18"/>
                <w:szCs w:val="18"/>
                <w:lang w:val="en-US"/>
              </w:rPr>
              <w:t>SOC mineralization rate per day (mg g-1 soil C)</w:t>
            </w:r>
          </w:p>
        </w:tc>
      </w:tr>
      <w:tr w:rsidR="00FC51A6" w:rsidRPr="004D61E3" w14:paraId="2FCC5BFD" w14:textId="77777777" w:rsidTr="00FC51A6">
        <w:tc>
          <w:tcPr>
            <w:tcW w:w="1302" w:type="pct"/>
            <w:vAlign w:val="bottom"/>
          </w:tcPr>
          <w:p w14:paraId="26D45F06" w14:textId="22583367" w:rsidR="00FC51A6" w:rsidRPr="00FC51A6" w:rsidRDefault="00FC51A6" w:rsidP="00FC51A6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r w:rsidRPr="00FC51A6">
              <w:rPr>
                <w:rFonts w:cs="Calibri"/>
                <w:color w:val="808080" w:themeColor="background1" w:themeShade="80"/>
                <w:sz w:val="18"/>
                <w:szCs w:val="18"/>
              </w:rPr>
              <w:t>Macro2mm</w:t>
            </w:r>
          </w:p>
        </w:tc>
        <w:tc>
          <w:tcPr>
            <w:tcW w:w="710" w:type="pct"/>
            <w:vAlign w:val="bottom"/>
          </w:tcPr>
          <w:p w14:paraId="3C4E3AA1" w14:textId="482310C5" w:rsidR="00FC51A6" w:rsidRPr="00FC51A6" w:rsidRDefault="00FC51A6" w:rsidP="00FC51A6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r w:rsidRPr="00FC51A6">
              <w:rPr>
                <w:rFonts w:cs="Calibri"/>
                <w:color w:val="808080" w:themeColor="background1" w:themeShade="80"/>
                <w:sz w:val="18"/>
                <w:szCs w:val="18"/>
              </w:rPr>
              <w:t>%</w:t>
            </w:r>
          </w:p>
        </w:tc>
        <w:tc>
          <w:tcPr>
            <w:tcW w:w="868" w:type="pct"/>
            <w:vAlign w:val="bottom"/>
          </w:tcPr>
          <w:p w14:paraId="202BF6FA" w14:textId="3B3FEB74" w:rsidR="00FC51A6" w:rsidRPr="00FC51A6" w:rsidRDefault="00FC51A6" w:rsidP="00FC51A6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proofErr w:type="spellStart"/>
            <w:r w:rsidRPr="00FC51A6">
              <w:rPr>
                <w:rFonts w:cs="Calibri"/>
                <w:color w:val="808080" w:themeColor="background1" w:themeShade="80"/>
                <w:sz w:val="18"/>
                <w:szCs w:val="18"/>
              </w:rPr>
              <w:t>Scale</w:t>
            </w:r>
            <w:proofErr w:type="spellEnd"/>
          </w:p>
        </w:tc>
        <w:tc>
          <w:tcPr>
            <w:tcW w:w="2120" w:type="pct"/>
            <w:vAlign w:val="bottom"/>
          </w:tcPr>
          <w:p w14:paraId="51AE890B" w14:textId="79E6C026" w:rsidR="00FC51A6" w:rsidRPr="00FC51A6" w:rsidRDefault="00FC51A6" w:rsidP="00FC51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r w:rsidRPr="00FC51A6">
              <w:rPr>
                <w:rFonts w:cs="Calibri"/>
                <w:color w:val="808080" w:themeColor="background1" w:themeShade="80"/>
                <w:sz w:val="18"/>
                <w:szCs w:val="18"/>
                <w:lang w:val="en-US"/>
              </w:rPr>
              <w:t>Macroaggregate stability estimated by the ratio of &gt; 2 mm fraction remaining after wet sieving macroaggregates (&gt; 2 mm)</w:t>
            </w:r>
          </w:p>
        </w:tc>
      </w:tr>
      <w:tr w:rsidR="00FC51A6" w:rsidRPr="004D61E3" w14:paraId="22E79937" w14:textId="77777777" w:rsidTr="00FC51A6">
        <w:tc>
          <w:tcPr>
            <w:tcW w:w="1302" w:type="pct"/>
            <w:vAlign w:val="bottom"/>
          </w:tcPr>
          <w:p w14:paraId="4DF1CF74" w14:textId="09198983" w:rsidR="00FC51A6" w:rsidRPr="00FC51A6" w:rsidRDefault="00FC51A6" w:rsidP="00FC51A6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r w:rsidRPr="00FC51A6">
              <w:rPr>
                <w:rFonts w:cs="Calibri"/>
                <w:color w:val="808080" w:themeColor="background1" w:themeShade="80"/>
                <w:sz w:val="18"/>
                <w:szCs w:val="18"/>
              </w:rPr>
              <w:t>Macro025mm</w:t>
            </w:r>
          </w:p>
        </w:tc>
        <w:tc>
          <w:tcPr>
            <w:tcW w:w="710" w:type="pct"/>
            <w:vAlign w:val="bottom"/>
          </w:tcPr>
          <w:p w14:paraId="50B0671D" w14:textId="78C8EDE8" w:rsidR="00FC51A6" w:rsidRPr="00FC51A6" w:rsidRDefault="00FC51A6" w:rsidP="00FC51A6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r w:rsidRPr="00FC51A6">
              <w:rPr>
                <w:rFonts w:cs="Calibri"/>
                <w:color w:val="808080" w:themeColor="background1" w:themeShade="80"/>
                <w:sz w:val="18"/>
                <w:szCs w:val="18"/>
              </w:rPr>
              <w:t>%</w:t>
            </w:r>
          </w:p>
        </w:tc>
        <w:tc>
          <w:tcPr>
            <w:tcW w:w="868" w:type="pct"/>
            <w:vAlign w:val="bottom"/>
          </w:tcPr>
          <w:p w14:paraId="1A709270" w14:textId="0EB7B8FA" w:rsidR="00FC51A6" w:rsidRPr="00FC51A6" w:rsidRDefault="00FC51A6" w:rsidP="00FC51A6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proofErr w:type="spellStart"/>
            <w:r w:rsidRPr="00FC51A6">
              <w:rPr>
                <w:rFonts w:cs="Calibri"/>
                <w:color w:val="808080" w:themeColor="background1" w:themeShade="80"/>
                <w:sz w:val="18"/>
                <w:szCs w:val="18"/>
              </w:rPr>
              <w:t>Scale</w:t>
            </w:r>
            <w:proofErr w:type="spellEnd"/>
          </w:p>
        </w:tc>
        <w:tc>
          <w:tcPr>
            <w:tcW w:w="2120" w:type="pct"/>
            <w:vAlign w:val="bottom"/>
          </w:tcPr>
          <w:p w14:paraId="6BAE906D" w14:textId="691D7E56" w:rsidR="00FC51A6" w:rsidRPr="00FC51A6" w:rsidRDefault="00FC51A6" w:rsidP="00FC51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r w:rsidRPr="00FC51A6">
              <w:rPr>
                <w:rFonts w:cs="Calibri"/>
                <w:color w:val="808080" w:themeColor="background1" w:themeShade="80"/>
                <w:sz w:val="18"/>
                <w:szCs w:val="18"/>
                <w:lang w:val="en-US"/>
              </w:rPr>
              <w:t>Macroaggregate stability estimated by the ratio of &gt; 0.25 mm fraction remaining after wet sieving macroaggregates (&gt; 2 mm)</w:t>
            </w:r>
          </w:p>
        </w:tc>
      </w:tr>
      <w:tr w:rsidR="00FC51A6" w:rsidRPr="004D61E3" w14:paraId="7F84EF85" w14:textId="77777777" w:rsidTr="00FC51A6">
        <w:tc>
          <w:tcPr>
            <w:tcW w:w="1302" w:type="pct"/>
            <w:vAlign w:val="bottom"/>
          </w:tcPr>
          <w:p w14:paraId="2AD4BA1D" w14:textId="1AE9B1A6" w:rsidR="00FC51A6" w:rsidRPr="00FC51A6" w:rsidRDefault="00FC51A6" w:rsidP="00FC51A6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proofErr w:type="spellStart"/>
            <w:r w:rsidRPr="00FC51A6">
              <w:rPr>
                <w:rFonts w:cs="Calibri"/>
                <w:color w:val="808080" w:themeColor="background1" w:themeShade="80"/>
                <w:sz w:val="18"/>
                <w:szCs w:val="18"/>
              </w:rPr>
              <w:t>MacroMWD</w:t>
            </w:r>
            <w:proofErr w:type="spellEnd"/>
          </w:p>
        </w:tc>
        <w:tc>
          <w:tcPr>
            <w:tcW w:w="710" w:type="pct"/>
            <w:vAlign w:val="bottom"/>
          </w:tcPr>
          <w:p w14:paraId="3DF4C3A0" w14:textId="474A221C" w:rsidR="00FC51A6" w:rsidRPr="00FC51A6" w:rsidRDefault="00FC51A6" w:rsidP="00FC51A6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r w:rsidRPr="00FC51A6">
              <w:rPr>
                <w:rFonts w:cs="Calibri"/>
                <w:color w:val="808080" w:themeColor="background1" w:themeShade="80"/>
                <w:sz w:val="18"/>
                <w:szCs w:val="18"/>
              </w:rPr>
              <w:t>mm</w:t>
            </w:r>
          </w:p>
        </w:tc>
        <w:tc>
          <w:tcPr>
            <w:tcW w:w="868" w:type="pct"/>
            <w:vAlign w:val="bottom"/>
          </w:tcPr>
          <w:p w14:paraId="7201A9D6" w14:textId="07EB4E92" w:rsidR="00FC51A6" w:rsidRPr="00FC51A6" w:rsidRDefault="00FC51A6" w:rsidP="00FC51A6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proofErr w:type="spellStart"/>
            <w:r w:rsidRPr="00FC51A6">
              <w:rPr>
                <w:rFonts w:cs="Calibri"/>
                <w:color w:val="808080" w:themeColor="background1" w:themeShade="80"/>
                <w:sz w:val="18"/>
                <w:szCs w:val="18"/>
              </w:rPr>
              <w:t>Scale</w:t>
            </w:r>
            <w:proofErr w:type="spellEnd"/>
          </w:p>
        </w:tc>
        <w:tc>
          <w:tcPr>
            <w:tcW w:w="2120" w:type="pct"/>
            <w:vAlign w:val="bottom"/>
          </w:tcPr>
          <w:p w14:paraId="44DD7958" w14:textId="3B7A4D0F" w:rsidR="00FC51A6" w:rsidRPr="00FC51A6" w:rsidRDefault="00FC51A6" w:rsidP="00FC51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r w:rsidRPr="00FC51A6">
              <w:rPr>
                <w:rFonts w:cs="Calibri"/>
                <w:color w:val="808080" w:themeColor="background1" w:themeShade="80"/>
                <w:sz w:val="18"/>
                <w:szCs w:val="18"/>
                <w:lang w:val="en-US"/>
              </w:rPr>
              <w:t>Macroaggregate stability estimated by the MWD after wet sieving macroaggregates (&gt; 2 mm)</w:t>
            </w:r>
          </w:p>
        </w:tc>
      </w:tr>
      <w:tr w:rsidR="00FC51A6" w:rsidRPr="004D61E3" w14:paraId="2B6EEDE0" w14:textId="77777777" w:rsidTr="00FC51A6">
        <w:tc>
          <w:tcPr>
            <w:tcW w:w="1302" w:type="pct"/>
            <w:vAlign w:val="bottom"/>
          </w:tcPr>
          <w:p w14:paraId="29E5B741" w14:textId="1CA28425" w:rsidR="00FC51A6" w:rsidRPr="00FC51A6" w:rsidRDefault="00FC51A6" w:rsidP="00FC51A6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proofErr w:type="spellStart"/>
            <w:r w:rsidRPr="00FC51A6">
              <w:rPr>
                <w:rFonts w:cs="Calibri"/>
                <w:color w:val="808080" w:themeColor="background1" w:themeShade="80"/>
                <w:sz w:val="18"/>
                <w:szCs w:val="18"/>
              </w:rPr>
              <w:t>MicroMWD</w:t>
            </w:r>
            <w:proofErr w:type="spellEnd"/>
          </w:p>
        </w:tc>
        <w:tc>
          <w:tcPr>
            <w:tcW w:w="710" w:type="pct"/>
            <w:vAlign w:val="bottom"/>
          </w:tcPr>
          <w:p w14:paraId="6CB40EDA" w14:textId="1C81CB79" w:rsidR="00FC51A6" w:rsidRPr="00FC51A6" w:rsidRDefault="00FC51A6" w:rsidP="00FC51A6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r w:rsidRPr="00FC51A6">
              <w:rPr>
                <w:rFonts w:cs="Calibri"/>
                <w:color w:val="808080" w:themeColor="background1" w:themeShade="80"/>
                <w:sz w:val="18"/>
                <w:szCs w:val="18"/>
              </w:rPr>
              <w:t>µm</w:t>
            </w:r>
          </w:p>
        </w:tc>
        <w:tc>
          <w:tcPr>
            <w:tcW w:w="868" w:type="pct"/>
            <w:vAlign w:val="bottom"/>
          </w:tcPr>
          <w:p w14:paraId="52AAC405" w14:textId="3362B03D" w:rsidR="00FC51A6" w:rsidRPr="00FC51A6" w:rsidRDefault="00FC51A6" w:rsidP="00FC51A6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proofErr w:type="spellStart"/>
            <w:r w:rsidRPr="00FC51A6">
              <w:rPr>
                <w:rFonts w:cs="Calibri"/>
                <w:color w:val="808080" w:themeColor="background1" w:themeShade="80"/>
                <w:sz w:val="18"/>
                <w:szCs w:val="18"/>
              </w:rPr>
              <w:t>Scale</w:t>
            </w:r>
            <w:proofErr w:type="spellEnd"/>
          </w:p>
        </w:tc>
        <w:tc>
          <w:tcPr>
            <w:tcW w:w="2120" w:type="pct"/>
            <w:vAlign w:val="bottom"/>
          </w:tcPr>
          <w:p w14:paraId="7C2ED359" w14:textId="3789A5EF" w:rsidR="00FC51A6" w:rsidRPr="00FC51A6" w:rsidRDefault="00FC51A6" w:rsidP="00FC51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r w:rsidRPr="00FC51A6">
              <w:rPr>
                <w:rFonts w:cs="Calibri"/>
                <w:color w:val="808080" w:themeColor="background1" w:themeShade="80"/>
                <w:sz w:val="18"/>
                <w:szCs w:val="18"/>
                <w:lang w:val="en-US"/>
              </w:rPr>
              <w:t xml:space="preserve">Micro </w:t>
            </w:r>
            <w:proofErr w:type="spellStart"/>
            <w:r w:rsidRPr="00FC51A6">
              <w:rPr>
                <w:rFonts w:cs="Calibri"/>
                <w:color w:val="808080" w:themeColor="background1" w:themeShade="80"/>
                <w:sz w:val="18"/>
                <w:szCs w:val="18"/>
                <w:lang w:val="en-US"/>
              </w:rPr>
              <w:t>aggreagate</w:t>
            </w:r>
            <w:proofErr w:type="spellEnd"/>
            <w:r w:rsidRPr="00FC51A6">
              <w:rPr>
                <w:rFonts w:cs="Calibri"/>
                <w:color w:val="808080" w:themeColor="background1" w:themeShade="80"/>
                <w:sz w:val="18"/>
                <w:szCs w:val="18"/>
                <w:lang w:val="en-US"/>
              </w:rPr>
              <w:t xml:space="preserve"> stability estimated by mean weight diameter before sonication applied for the fraction &lt; 0.25 mm</w:t>
            </w:r>
          </w:p>
        </w:tc>
      </w:tr>
      <w:tr w:rsidR="00FC51A6" w:rsidRPr="004D61E3" w14:paraId="23305821" w14:textId="77777777" w:rsidTr="00FC51A6">
        <w:tc>
          <w:tcPr>
            <w:tcW w:w="1302" w:type="pct"/>
            <w:vAlign w:val="bottom"/>
          </w:tcPr>
          <w:p w14:paraId="59A87D9E" w14:textId="0AAB9228" w:rsidR="00FC51A6" w:rsidRPr="00FC51A6" w:rsidRDefault="00FC51A6" w:rsidP="00FC51A6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proofErr w:type="spellStart"/>
            <w:r w:rsidRPr="00FC51A6">
              <w:rPr>
                <w:rFonts w:cs="Calibri"/>
                <w:color w:val="808080" w:themeColor="background1" w:themeShade="80"/>
                <w:sz w:val="18"/>
                <w:szCs w:val="18"/>
              </w:rPr>
              <w:t>MicroMWDsoni</w:t>
            </w:r>
            <w:proofErr w:type="spellEnd"/>
          </w:p>
        </w:tc>
        <w:tc>
          <w:tcPr>
            <w:tcW w:w="710" w:type="pct"/>
            <w:vAlign w:val="bottom"/>
          </w:tcPr>
          <w:p w14:paraId="2FE80F09" w14:textId="316A22E6" w:rsidR="00FC51A6" w:rsidRPr="00FC51A6" w:rsidRDefault="00FC51A6" w:rsidP="00FC51A6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r w:rsidRPr="00FC51A6">
              <w:rPr>
                <w:rFonts w:cs="Calibri"/>
                <w:color w:val="808080" w:themeColor="background1" w:themeShade="80"/>
                <w:sz w:val="18"/>
                <w:szCs w:val="18"/>
              </w:rPr>
              <w:t>µm</w:t>
            </w:r>
          </w:p>
        </w:tc>
        <w:tc>
          <w:tcPr>
            <w:tcW w:w="868" w:type="pct"/>
            <w:vAlign w:val="bottom"/>
          </w:tcPr>
          <w:p w14:paraId="749590AD" w14:textId="055CA367" w:rsidR="00FC51A6" w:rsidRPr="00FC51A6" w:rsidRDefault="00FC51A6" w:rsidP="00FC51A6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proofErr w:type="spellStart"/>
            <w:r w:rsidRPr="00FC51A6">
              <w:rPr>
                <w:rFonts w:cs="Calibri"/>
                <w:color w:val="808080" w:themeColor="background1" w:themeShade="80"/>
                <w:sz w:val="18"/>
                <w:szCs w:val="18"/>
              </w:rPr>
              <w:t>Scale</w:t>
            </w:r>
            <w:proofErr w:type="spellEnd"/>
          </w:p>
        </w:tc>
        <w:tc>
          <w:tcPr>
            <w:tcW w:w="2120" w:type="pct"/>
            <w:vAlign w:val="bottom"/>
          </w:tcPr>
          <w:p w14:paraId="28DC36D5" w14:textId="5A4CA36E" w:rsidR="00FC51A6" w:rsidRPr="00FC51A6" w:rsidRDefault="00FC51A6" w:rsidP="00FC51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r w:rsidRPr="00FC51A6">
              <w:rPr>
                <w:rFonts w:cs="Calibri"/>
                <w:color w:val="808080" w:themeColor="background1" w:themeShade="80"/>
                <w:sz w:val="18"/>
                <w:szCs w:val="18"/>
                <w:lang w:val="en-US"/>
              </w:rPr>
              <w:t xml:space="preserve">Micro </w:t>
            </w:r>
            <w:proofErr w:type="spellStart"/>
            <w:r w:rsidRPr="00FC51A6">
              <w:rPr>
                <w:rFonts w:cs="Calibri"/>
                <w:color w:val="808080" w:themeColor="background1" w:themeShade="80"/>
                <w:sz w:val="18"/>
                <w:szCs w:val="18"/>
                <w:lang w:val="en-US"/>
              </w:rPr>
              <w:t>aggreagate</w:t>
            </w:r>
            <w:proofErr w:type="spellEnd"/>
            <w:r w:rsidRPr="00FC51A6">
              <w:rPr>
                <w:rFonts w:cs="Calibri"/>
                <w:color w:val="808080" w:themeColor="background1" w:themeShade="80"/>
                <w:sz w:val="18"/>
                <w:szCs w:val="18"/>
                <w:lang w:val="en-US"/>
              </w:rPr>
              <w:t xml:space="preserve"> stability estimated by mean weight diameter after sonication applied for the fraction &lt; 0.25 mm</w:t>
            </w:r>
          </w:p>
        </w:tc>
      </w:tr>
      <w:tr w:rsidR="00FC51A6" w:rsidRPr="004D61E3" w14:paraId="46F641B2" w14:textId="77777777" w:rsidTr="00FC51A6">
        <w:tc>
          <w:tcPr>
            <w:tcW w:w="1302" w:type="pct"/>
            <w:vAlign w:val="bottom"/>
          </w:tcPr>
          <w:p w14:paraId="10B1C029" w14:textId="670B651C" w:rsidR="00FC51A6" w:rsidRPr="00FC51A6" w:rsidRDefault="00FC51A6" w:rsidP="00FC51A6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proofErr w:type="spellStart"/>
            <w:r w:rsidRPr="00FC51A6">
              <w:rPr>
                <w:rFonts w:cs="Calibri"/>
                <w:color w:val="808080" w:themeColor="background1" w:themeShade="80"/>
                <w:sz w:val="18"/>
                <w:szCs w:val="18"/>
              </w:rPr>
              <w:t>MicroMWDchange</w:t>
            </w:r>
            <w:proofErr w:type="spellEnd"/>
          </w:p>
        </w:tc>
        <w:tc>
          <w:tcPr>
            <w:tcW w:w="710" w:type="pct"/>
            <w:vAlign w:val="bottom"/>
          </w:tcPr>
          <w:p w14:paraId="0E259407" w14:textId="2547A53A" w:rsidR="00FC51A6" w:rsidRPr="00FC51A6" w:rsidRDefault="00FC51A6" w:rsidP="00FC51A6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r w:rsidRPr="00FC51A6">
              <w:rPr>
                <w:rFonts w:cs="Calibri"/>
                <w:color w:val="808080" w:themeColor="background1" w:themeShade="80"/>
                <w:sz w:val="18"/>
                <w:szCs w:val="18"/>
              </w:rPr>
              <w:t>µm</w:t>
            </w:r>
          </w:p>
        </w:tc>
        <w:tc>
          <w:tcPr>
            <w:tcW w:w="868" w:type="pct"/>
            <w:vAlign w:val="bottom"/>
          </w:tcPr>
          <w:p w14:paraId="52AC8DAF" w14:textId="68FAF20A" w:rsidR="00FC51A6" w:rsidRPr="00FC51A6" w:rsidRDefault="00FC51A6" w:rsidP="00FC51A6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proofErr w:type="spellStart"/>
            <w:r w:rsidRPr="00FC51A6">
              <w:rPr>
                <w:rFonts w:cs="Calibri"/>
                <w:color w:val="808080" w:themeColor="background1" w:themeShade="80"/>
                <w:sz w:val="18"/>
                <w:szCs w:val="18"/>
              </w:rPr>
              <w:t>Scale</w:t>
            </w:r>
            <w:proofErr w:type="spellEnd"/>
          </w:p>
        </w:tc>
        <w:tc>
          <w:tcPr>
            <w:tcW w:w="2120" w:type="pct"/>
            <w:vAlign w:val="bottom"/>
          </w:tcPr>
          <w:p w14:paraId="40C454CE" w14:textId="538A649B" w:rsidR="00FC51A6" w:rsidRPr="00FC51A6" w:rsidRDefault="00FC51A6" w:rsidP="00FC51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r w:rsidRPr="00FC51A6">
              <w:rPr>
                <w:rFonts w:cs="Calibri"/>
                <w:color w:val="808080" w:themeColor="background1" w:themeShade="80"/>
                <w:sz w:val="18"/>
                <w:szCs w:val="18"/>
                <w:lang w:val="en-US"/>
              </w:rPr>
              <w:t xml:space="preserve">Micro </w:t>
            </w:r>
            <w:proofErr w:type="spellStart"/>
            <w:r w:rsidRPr="00FC51A6">
              <w:rPr>
                <w:rFonts w:cs="Calibri"/>
                <w:color w:val="808080" w:themeColor="background1" w:themeShade="80"/>
                <w:sz w:val="18"/>
                <w:szCs w:val="18"/>
                <w:lang w:val="en-US"/>
              </w:rPr>
              <w:t>aggreagate</w:t>
            </w:r>
            <w:proofErr w:type="spellEnd"/>
            <w:r w:rsidRPr="00FC51A6">
              <w:rPr>
                <w:rFonts w:cs="Calibri"/>
                <w:color w:val="808080" w:themeColor="background1" w:themeShade="80"/>
                <w:sz w:val="18"/>
                <w:szCs w:val="18"/>
                <w:lang w:val="en-US"/>
              </w:rPr>
              <w:t xml:space="preserve"> stability estimated by mean weight diameter change after sonication applied for the fraction &lt; 0.25 mm</w:t>
            </w:r>
          </w:p>
        </w:tc>
      </w:tr>
      <w:tr w:rsidR="00FC51A6" w:rsidRPr="004D61E3" w14:paraId="013AAFE7" w14:textId="77777777" w:rsidTr="00FC51A6">
        <w:tc>
          <w:tcPr>
            <w:tcW w:w="1302" w:type="pct"/>
            <w:vAlign w:val="bottom"/>
          </w:tcPr>
          <w:p w14:paraId="704321DA" w14:textId="33F83094" w:rsidR="00FC51A6" w:rsidRPr="00FC51A6" w:rsidRDefault="00FC51A6" w:rsidP="00FC51A6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proofErr w:type="spellStart"/>
            <w:r w:rsidRPr="00FC51A6">
              <w:rPr>
                <w:rFonts w:cs="Calibri"/>
                <w:color w:val="808080" w:themeColor="background1" w:themeShade="80"/>
                <w:sz w:val="18"/>
                <w:szCs w:val="18"/>
              </w:rPr>
              <w:t>FractionC</w:t>
            </w:r>
            <w:proofErr w:type="spellEnd"/>
          </w:p>
        </w:tc>
        <w:tc>
          <w:tcPr>
            <w:tcW w:w="710" w:type="pct"/>
            <w:vAlign w:val="bottom"/>
          </w:tcPr>
          <w:p w14:paraId="5A76A061" w14:textId="012FDE43" w:rsidR="00FC51A6" w:rsidRPr="00FC51A6" w:rsidRDefault="00FC51A6" w:rsidP="00FC51A6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r w:rsidRPr="00FC51A6">
              <w:rPr>
                <w:rFonts w:cs="Calibri"/>
                <w:color w:val="808080" w:themeColor="background1" w:themeShade="80"/>
                <w:sz w:val="18"/>
                <w:szCs w:val="18"/>
              </w:rPr>
              <w:t>%</w:t>
            </w:r>
          </w:p>
        </w:tc>
        <w:tc>
          <w:tcPr>
            <w:tcW w:w="868" w:type="pct"/>
            <w:vAlign w:val="bottom"/>
          </w:tcPr>
          <w:p w14:paraId="13F39091" w14:textId="3BD54522" w:rsidR="00FC51A6" w:rsidRPr="00FC51A6" w:rsidRDefault="00FC51A6" w:rsidP="00FC51A6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proofErr w:type="spellStart"/>
            <w:r w:rsidRPr="00FC51A6">
              <w:rPr>
                <w:rFonts w:cs="Calibri"/>
                <w:color w:val="808080" w:themeColor="background1" w:themeShade="80"/>
                <w:sz w:val="18"/>
                <w:szCs w:val="18"/>
              </w:rPr>
              <w:t>Scale</w:t>
            </w:r>
            <w:proofErr w:type="spellEnd"/>
          </w:p>
        </w:tc>
        <w:tc>
          <w:tcPr>
            <w:tcW w:w="2120" w:type="pct"/>
            <w:vAlign w:val="bottom"/>
          </w:tcPr>
          <w:p w14:paraId="01FDD0AA" w14:textId="00C8B488" w:rsidR="00FC51A6" w:rsidRPr="00FC51A6" w:rsidRDefault="00FC51A6" w:rsidP="00FC51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r w:rsidRPr="00FC51A6">
              <w:rPr>
                <w:rFonts w:cs="Calibri"/>
                <w:color w:val="808080" w:themeColor="background1" w:themeShade="80"/>
                <w:sz w:val="18"/>
                <w:szCs w:val="18"/>
                <w:lang w:val="en-US"/>
              </w:rPr>
              <w:t>OC content of the fraction before the incubation</w:t>
            </w:r>
          </w:p>
        </w:tc>
      </w:tr>
      <w:tr w:rsidR="00FC51A6" w:rsidRPr="004D61E3" w14:paraId="36EF9C51" w14:textId="77777777" w:rsidTr="00FC51A6">
        <w:tc>
          <w:tcPr>
            <w:tcW w:w="1302" w:type="pct"/>
            <w:vAlign w:val="bottom"/>
          </w:tcPr>
          <w:p w14:paraId="437ACF7E" w14:textId="75A447C6" w:rsidR="00FC51A6" w:rsidRPr="00FC51A6" w:rsidRDefault="00FC51A6" w:rsidP="00FC51A6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proofErr w:type="spellStart"/>
            <w:r w:rsidRPr="00FC51A6">
              <w:rPr>
                <w:rFonts w:cs="Calibri"/>
                <w:color w:val="808080" w:themeColor="background1" w:themeShade="80"/>
                <w:sz w:val="18"/>
                <w:szCs w:val="18"/>
              </w:rPr>
              <w:t>FractionN</w:t>
            </w:r>
            <w:proofErr w:type="spellEnd"/>
          </w:p>
        </w:tc>
        <w:tc>
          <w:tcPr>
            <w:tcW w:w="710" w:type="pct"/>
            <w:vAlign w:val="bottom"/>
          </w:tcPr>
          <w:p w14:paraId="5976E371" w14:textId="6A696446" w:rsidR="00FC51A6" w:rsidRPr="00FC51A6" w:rsidRDefault="00FC51A6" w:rsidP="00FC51A6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r w:rsidRPr="00FC51A6">
              <w:rPr>
                <w:rFonts w:cs="Calibri"/>
                <w:color w:val="808080" w:themeColor="background1" w:themeShade="80"/>
                <w:sz w:val="18"/>
                <w:szCs w:val="18"/>
              </w:rPr>
              <w:t>%</w:t>
            </w:r>
          </w:p>
        </w:tc>
        <w:tc>
          <w:tcPr>
            <w:tcW w:w="868" w:type="pct"/>
            <w:vAlign w:val="bottom"/>
          </w:tcPr>
          <w:p w14:paraId="41004882" w14:textId="63738C31" w:rsidR="00FC51A6" w:rsidRPr="00FC51A6" w:rsidRDefault="00FC51A6" w:rsidP="00FC51A6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proofErr w:type="spellStart"/>
            <w:r w:rsidRPr="00FC51A6">
              <w:rPr>
                <w:rFonts w:cs="Calibri"/>
                <w:color w:val="808080" w:themeColor="background1" w:themeShade="80"/>
                <w:sz w:val="18"/>
                <w:szCs w:val="18"/>
              </w:rPr>
              <w:t>Scale</w:t>
            </w:r>
            <w:proofErr w:type="spellEnd"/>
          </w:p>
        </w:tc>
        <w:tc>
          <w:tcPr>
            <w:tcW w:w="2120" w:type="pct"/>
            <w:vAlign w:val="bottom"/>
          </w:tcPr>
          <w:p w14:paraId="42EA70A1" w14:textId="49743723" w:rsidR="00FC51A6" w:rsidRPr="00FC51A6" w:rsidRDefault="00FC51A6" w:rsidP="00FC51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r w:rsidRPr="00FC51A6">
              <w:rPr>
                <w:rFonts w:cs="Calibri"/>
                <w:color w:val="808080" w:themeColor="background1" w:themeShade="80"/>
                <w:sz w:val="18"/>
                <w:szCs w:val="18"/>
                <w:lang w:val="en-US"/>
              </w:rPr>
              <w:t>N content of the fraction before the incubation</w:t>
            </w:r>
          </w:p>
        </w:tc>
      </w:tr>
      <w:tr w:rsidR="00FC51A6" w:rsidRPr="004D61E3" w14:paraId="70B77543" w14:textId="77777777" w:rsidTr="00FC51A6">
        <w:tc>
          <w:tcPr>
            <w:tcW w:w="1302" w:type="pct"/>
            <w:vAlign w:val="bottom"/>
          </w:tcPr>
          <w:p w14:paraId="214CA260" w14:textId="2294DAF5" w:rsidR="00FC51A6" w:rsidRPr="00FC51A6" w:rsidRDefault="00FC51A6" w:rsidP="00FC51A6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proofErr w:type="spellStart"/>
            <w:r w:rsidRPr="00FC51A6">
              <w:rPr>
                <w:rFonts w:cs="Calibri"/>
                <w:color w:val="808080" w:themeColor="background1" w:themeShade="80"/>
                <w:sz w:val="18"/>
                <w:szCs w:val="18"/>
              </w:rPr>
              <w:t>FractionC_N</w:t>
            </w:r>
            <w:proofErr w:type="spellEnd"/>
          </w:p>
        </w:tc>
        <w:tc>
          <w:tcPr>
            <w:tcW w:w="710" w:type="pct"/>
            <w:vAlign w:val="bottom"/>
          </w:tcPr>
          <w:p w14:paraId="13FDF347" w14:textId="06FB65B1" w:rsidR="00FC51A6" w:rsidRPr="00FC51A6" w:rsidRDefault="00FC51A6" w:rsidP="00FC51A6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r w:rsidRPr="00FC51A6">
              <w:rPr>
                <w:rFonts w:cs="Calibri"/>
                <w:color w:val="808080" w:themeColor="background1" w:themeShade="80"/>
                <w:sz w:val="18"/>
                <w:szCs w:val="18"/>
              </w:rPr>
              <w:t>no unit</w:t>
            </w:r>
          </w:p>
        </w:tc>
        <w:tc>
          <w:tcPr>
            <w:tcW w:w="868" w:type="pct"/>
            <w:vAlign w:val="bottom"/>
          </w:tcPr>
          <w:p w14:paraId="106A9954" w14:textId="3A130EA1" w:rsidR="00FC51A6" w:rsidRPr="00FC51A6" w:rsidRDefault="00FC51A6" w:rsidP="00FC51A6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proofErr w:type="spellStart"/>
            <w:r w:rsidRPr="00FC51A6">
              <w:rPr>
                <w:rFonts w:cs="Calibri"/>
                <w:color w:val="808080" w:themeColor="background1" w:themeShade="80"/>
                <w:sz w:val="18"/>
                <w:szCs w:val="18"/>
              </w:rPr>
              <w:t>Scale</w:t>
            </w:r>
            <w:proofErr w:type="spellEnd"/>
          </w:p>
        </w:tc>
        <w:tc>
          <w:tcPr>
            <w:tcW w:w="2120" w:type="pct"/>
            <w:vAlign w:val="bottom"/>
          </w:tcPr>
          <w:p w14:paraId="6488D746" w14:textId="12042BC6" w:rsidR="00FC51A6" w:rsidRPr="00FC51A6" w:rsidRDefault="00FC51A6" w:rsidP="00FC51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r w:rsidRPr="00FC51A6">
              <w:rPr>
                <w:rFonts w:cs="Calibri"/>
                <w:color w:val="808080" w:themeColor="background1" w:themeShade="80"/>
                <w:sz w:val="18"/>
                <w:szCs w:val="18"/>
                <w:lang w:val="en-US"/>
              </w:rPr>
              <w:t>C/N ratio of the fraction before the incubation</w:t>
            </w:r>
          </w:p>
        </w:tc>
      </w:tr>
    </w:tbl>
    <w:p w14:paraId="328E1FB4" w14:textId="2BB13EA6" w:rsidR="00995581" w:rsidRPr="00180DEB" w:rsidRDefault="00995581" w:rsidP="00995581">
      <w:pPr>
        <w:pStyle w:val="InlineGuidance"/>
        <w:numPr>
          <w:ilvl w:val="0"/>
          <w:numId w:val="0"/>
        </w:numPr>
        <w:rPr>
          <w:b/>
          <w:bCs/>
          <w:i w:val="0"/>
          <w:iCs/>
          <w:noProof/>
          <w:sz w:val="20"/>
          <w:szCs w:val="20"/>
          <w:lang w:val="en-US"/>
        </w:rPr>
      </w:pPr>
    </w:p>
    <w:p w14:paraId="49BD2385" w14:textId="4D7A7D7E" w:rsidR="00995581" w:rsidRPr="00AD2135" w:rsidRDefault="006727C6" w:rsidP="00995581">
      <w:pPr>
        <w:pStyle w:val="InlineGuidance"/>
        <w:numPr>
          <w:ilvl w:val="0"/>
          <w:numId w:val="0"/>
        </w:numPr>
        <w:rPr>
          <w:b/>
          <w:bCs/>
          <w:i w:val="0"/>
          <w:iCs/>
          <w:noProof/>
          <w:sz w:val="20"/>
          <w:szCs w:val="20"/>
        </w:rPr>
      </w:pPr>
      <w:r w:rsidRPr="00AD2135">
        <w:rPr>
          <w:rFonts w:eastAsia="Calibri"/>
          <w:sz w:val="20"/>
          <w:szCs w:val="20"/>
        </w:rPr>
        <w:t>+ data type: integer, double precision, timestamp without time zone, geometry, etc...</w:t>
      </w:r>
    </w:p>
    <w:p w14:paraId="7B5038B0" w14:textId="4F9BB6F1" w:rsidR="00995581" w:rsidRPr="00AD2135" w:rsidRDefault="00995581" w:rsidP="00995581">
      <w:pPr>
        <w:pStyle w:val="InlineGuidance"/>
        <w:numPr>
          <w:ilvl w:val="0"/>
          <w:numId w:val="0"/>
        </w:numPr>
        <w:rPr>
          <w:b/>
          <w:bCs/>
          <w:i w:val="0"/>
          <w:iCs/>
          <w:noProof/>
          <w:sz w:val="20"/>
          <w:szCs w:val="20"/>
        </w:rPr>
      </w:pPr>
    </w:p>
    <w:p w14:paraId="23C610E5" w14:textId="0082F6C4" w:rsidR="00995581" w:rsidRDefault="00995581" w:rsidP="00995581">
      <w:pPr>
        <w:pStyle w:val="InlineGuidance"/>
        <w:numPr>
          <w:ilvl w:val="0"/>
          <w:numId w:val="0"/>
        </w:numPr>
        <w:rPr>
          <w:b/>
          <w:bCs/>
          <w:i w:val="0"/>
          <w:iCs/>
          <w:noProof/>
        </w:rPr>
      </w:pPr>
    </w:p>
    <w:p w14:paraId="3B415AF3" w14:textId="554AFA63" w:rsidR="00995581" w:rsidRDefault="00995581" w:rsidP="00995581">
      <w:pPr>
        <w:pStyle w:val="InlineGuidance"/>
        <w:numPr>
          <w:ilvl w:val="0"/>
          <w:numId w:val="0"/>
        </w:numPr>
        <w:rPr>
          <w:b/>
          <w:bCs/>
          <w:i w:val="0"/>
          <w:iCs/>
          <w:noProof/>
        </w:rPr>
      </w:pPr>
    </w:p>
    <w:p w14:paraId="208FA232" w14:textId="414E12FC" w:rsidR="006727C6" w:rsidRDefault="006727C6" w:rsidP="00995581">
      <w:pPr>
        <w:pStyle w:val="InlineGuidance"/>
        <w:numPr>
          <w:ilvl w:val="0"/>
          <w:numId w:val="0"/>
        </w:numPr>
        <w:rPr>
          <w:b/>
          <w:bCs/>
          <w:i w:val="0"/>
          <w:iCs/>
          <w:noProof/>
        </w:rPr>
      </w:pPr>
    </w:p>
    <w:sectPr w:rsidR="006727C6" w:rsidSect="009F7A1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814" w:right="1304" w:bottom="1270" w:left="167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95D05E" w14:textId="77777777" w:rsidR="004D61E3" w:rsidRDefault="004D61E3" w:rsidP="00786BC1">
      <w:pPr>
        <w:spacing w:line="240" w:lineRule="auto"/>
      </w:pPr>
      <w:r>
        <w:separator/>
      </w:r>
    </w:p>
  </w:endnote>
  <w:endnote w:type="continuationSeparator" w:id="0">
    <w:p w14:paraId="7088C8DA" w14:textId="77777777" w:rsidR="004D61E3" w:rsidRDefault="004D61E3" w:rsidP="00786B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587305978"/>
      <w:docPartObj>
        <w:docPartGallery w:val="Page Numbers (Bottom of Page)"/>
        <w:docPartUnique/>
      </w:docPartObj>
    </w:sdtPr>
    <w:sdtContent>
      <w:p w14:paraId="3AA060BB" w14:textId="151D4C51" w:rsidR="004D61E3" w:rsidRDefault="004D61E3" w:rsidP="00A2188B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658757E" w14:textId="77777777" w:rsidR="004D61E3" w:rsidRDefault="004D61E3" w:rsidP="00A2188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35309571"/>
      <w:docPartObj>
        <w:docPartGallery w:val="Page Numbers (Bottom of Page)"/>
        <w:docPartUnique/>
      </w:docPartObj>
    </w:sdtPr>
    <w:sdtContent>
      <w:p w14:paraId="7DE670A5" w14:textId="3AA86008" w:rsidR="004D61E3" w:rsidRDefault="004D61E3" w:rsidP="00A2188B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010D7FA4" w14:textId="77777777" w:rsidR="004D61E3" w:rsidRDefault="004D61E3" w:rsidP="00A2188B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8BC6C3" w14:textId="1D6BDA47" w:rsidR="004D61E3" w:rsidRPr="006C2C79" w:rsidRDefault="004D61E3" w:rsidP="009F7A15">
    <w:pPr>
      <w:pStyle w:val="Footer"/>
      <w:spacing w:after="0"/>
      <w:rPr>
        <w:sz w:val="13"/>
        <w:szCs w:val="13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C4B635" w14:textId="77777777" w:rsidR="004D61E3" w:rsidRDefault="004D61E3" w:rsidP="00786BC1">
      <w:pPr>
        <w:spacing w:line="240" w:lineRule="auto"/>
      </w:pPr>
      <w:r>
        <w:separator/>
      </w:r>
    </w:p>
  </w:footnote>
  <w:footnote w:type="continuationSeparator" w:id="0">
    <w:p w14:paraId="3CF88ABC" w14:textId="77777777" w:rsidR="004D61E3" w:rsidRDefault="004D61E3" w:rsidP="00786B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3A821" w14:textId="77777777" w:rsidR="004D61E3" w:rsidRPr="00C955C1" w:rsidRDefault="004D61E3" w:rsidP="00687FE1">
    <w:pPr>
      <w:tabs>
        <w:tab w:val="center" w:pos="4536"/>
        <w:tab w:val="right" w:pos="9072"/>
      </w:tabs>
      <w:spacing w:line="240" w:lineRule="auto"/>
    </w:pPr>
    <w:r w:rsidRPr="00C955C1">
      <w:fldChar w:fldCharType="begin" w:fldLock="1"/>
    </w:r>
    <w:r w:rsidRPr="00C955C1">
      <w:instrText xml:space="preserve"> IF </w:instrText>
    </w:r>
    <w:fldSimple w:instr=" DOCVARIABLE &quot;use_logo&quot; " w:fldLock="1">
      <w:r>
        <w:instrText>1</w:instrText>
      </w:r>
    </w:fldSimple>
    <w:r w:rsidRPr="00C955C1">
      <w:instrText>="1" "</w:instrText>
    </w:r>
    <w:r w:rsidRPr="00C955C1">
      <w:fldChar w:fldCharType="begin" w:fldLock="1"/>
    </w:r>
    <w:r w:rsidRPr="00C955C1">
      <w:instrText xml:space="preserve"> IF </w:instrText>
    </w:r>
    <w:fldSimple w:instr=" DOCVARIABLE &quot;CI_Language&quot; " w:fldLock="1">
      <w:r>
        <w:instrText>nl-NL</w:instrText>
      </w:r>
    </w:fldSimple>
    <w:r w:rsidRPr="00C955C1">
      <w:instrText>="en-US" "</w:instrText>
    </w:r>
    <w:r>
      <w:rPr>
        <w:noProof/>
        <w:lang w:eastAsia="nl-NL"/>
      </w:rPr>
      <w:drawing>
        <wp:anchor distT="0" distB="0" distL="114300" distR="114300" simplePos="0" relativeHeight="251658240" behindDoc="1" locked="0" layoutInCell="1" allowOverlap="1" wp14:anchorId="7C7940A8" wp14:editId="52B2725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809240" cy="563245"/>
          <wp:effectExtent l="0" t="0" r="0" b="8255"/>
          <wp:wrapNone/>
          <wp:docPr id="1" name="Picture 13" descr="Volgvel_EN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3768" descr="Volgvel_EN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9240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955C1">
      <w:instrText>" "</w:instrText>
    </w:r>
    <w:r>
      <w:rPr>
        <w:noProof/>
        <w:lang w:eastAsia="nl-NL"/>
      </w:rPr>
      <w:drawing>
        <wp:anchor distT="0" distB="0" distL="114300" distR="114300" simplePos="0" relativeHeight="251659264" behindDoc="1" locked="0" layoutInCell="1" allowOverlap="1" wp14:anchorId="22D8DFC0" wp14:editId="750C9D6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977515" cy="570865"/>
          <wp:effectExtent l="0" t="0" r="0" b="635"/>
          <wp:wrapNone/>
          <wp:docPr id="2" name="Picture 14" descr="Volgvel_NL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3769" descr="Volgvel_NL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7515" cy="570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955C1">
      <w:instrText xml:space="preserve">" </w:instrText>
    </w:r>
    <w:r w:rsidRPr="00C955C1">
      <w:fldChar w:fldCharType="separate"/>
    </w:r>
    <w:r>
      <w:rPr>
        <w:noProof/>
        <w:lang w:eastAsia="nl-NL"/>
      </w:rPr>
      <w:drawing>
        <wp:anchor distT="0" distB="0" distL="114300" distR="114300" simplePos="0" relativeHeight="251660288" behindDoc="1" locked="0" layoutInCell="1" allowOverlap="1" wp14:anchorId="7FFFF572" wp14:editId="1978260E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977515" cy="570865"/>
          <wp:effectExtent l="0" t="0" r="0" b="635"/>
          <wp:wrapNone/>
          <wp:docPr id="3" name="Picture 15" descr="Volgvel_NL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3795" descr="Volgvel_NL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7515" cy="570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955C1">
      <w:fldChar w:fldCharType="end"/>
    </w:r>
    <w:r w:rsidRPr="00C955C1">
      <w:instrText>" "" \CIFLOCK</w:instrText>
    </w:r>
    <w:r w:rsidRPr="00C955C1">
      <w:fldChar w:fldCharType="separate"/>
    </w:r>
    <w:r>
      <w:rPr>
        <w:noProof/>
        <w:lang w:eastAsia="nl-NL"/>
      </w:rPr>
      <w:drawing>
        <wp:anchor distT="0" distB="0" distL="114300" distR="114300" simplePos="0" relativeHeight="251661312" behindDoc="1" locked="0" layoutInCell="1" allowOverlap="1" wp14:anchorId="3158A281" wp14:editId="305F0A4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977515" cy="570865"/>
          <wp:effectExtent l="0" t="0" r="0" b="635"/>
          <wp:wrapNone/>
          <wp:docPr id="4" name="Picture 16" descr="Volgvel_NL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3796" descr="Volgvel_NL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7515" cy="570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955C1">
      <w:fldChar w:fldCharType="end"/>
    </w:r>
  </w:p>
  <w:p w14:paraId="6FD5E1C3" w14:textId="77777777" w:rsidR="004D61E3" w:rsidRPr="00C955C1" w:rsidRDefault="004D61E3" w:rsidP="00687F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7051FD" w14:textId="77777777" w:rsidR="004D61E3" w:rsidRPr="00C955C1" w:rsidRDefault="004D61E3" w:rsidP="00AF5A8C">
    <w:pPr>
      <w:pStyle w:val="Header"/>
    </w:pPr>
    <w:r w:rsidRPr="00C955C1">
      <w:fldChar w:fldCharType="begin" w:fldLock="1"/>
    </w:r>
    <w:r w:rsidRPr="00C955C1">
      <w:instrText xml:space="preserve"> IF </w:instrText>
    </w:r>
    <w:fldSimple w:instr=" DOCVARIABLE &quot;use_logo&quot; " w:fldLock="1">
      <w:r>
        <w:instrText>1</w:instrText>
      </w:r>
    </w:fldSimple>
    <w:r w:rsidRPr="00C955C1">
      <w:instrText>="1" "</w:instrText>
    </w:r>
    <w:r w:rsidRPr="00C955C1">
      <w:fldChar w:fldCharType="begin" w:fldLock="1"/>
    </w:r>
    <w:r w:rsidRPr="00C955C1">
      <w:instrText xml:space="preserve"> IF </w:instrText>
    </w:r>
    <w:fldSimple w:instr=" DOCVARIABLE &quot;CI_Language&quot; " w:fldLock="1">
      <w:r>
        <w:instrText>nl-NL</w:instrText>
      </w:r>
    </w:fldSimple>
    <w:r w:rsidRPr="00C955C1">
      <w:instrText xml:space="preserve"> ="en-US" "</w:instrText>
    </w:r>
    <w:r>
      <w:rPr>
        <w:noProof/>
        <w:lang w:eastAsia="nl-NL"/>
      </w:rPr>
      <w:drawing>
        <wp:anchor distT="0" distB="0" distL="114300" distR="114300" simplePos="0" relativeHeight="251656192" behindDoc="1" locked="0" layoutInCell="1" allowOverlap="1" wp14:anchorId="491A1059" wp14:editId="07F1F5E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3657600" cy="972820"/>
          <wp:effectExtent l="0" t="0" r="0" b="0"/>
          <wp:wrapNone/>
          <wp:docPr id="5" name="Picture 17" descr="UvA logo English First P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3752" descr="UvA logo English First P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7600" cy="972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955C1">
      <w:instrText>" "</w:instrText>
    </w:r>
    <w:r>
      <w:rPr>
        <w:noProof/>
        <w:lang w:eastAsia="nl-NL"/>
      </w:rPr>
      <w:drawing>
        <wp:anchor distT="0" distB="0" distL="114300" distR="114300" simplePos="0" relativeHeight="251657216" behindDoc="1" locked="0" layoutInCell="1" allowOverlap="1" wp14:anchorId="68739B5F" wp14:editId="361C806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3935730" cy="972820"/>
          <wp:effectExtent l="0" t="0" r="7620" b="0"/>
          <wp:wrapNone/>
          <wp:docPr id="6" name="Picture 18" descr="UvA logo Nederlands First P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3753" descr="UvA logo Nederlands First Pag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5730" cy="972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955C1">
      <w:instrText xml:space="preserve">"  </w:instrText>
    </w:r>
    <w:r w:rsidRPr="00C955C1">
      <w:fldChar w:fldCharType="separate"/>
    </w:r>
    <w:r>
      <w:rPr>
        <w:noProof/>
        <w:lang w:eastAsia="nl-NL"/>
      </w:rPr>
      <w:drawing>
        <wp:anchor distT="0" distB="0" distL="114300" distR="114300" simplePos="0" relativeHeight="251662336" behindDoc="1" locked="0" layoutInCell="1" allowOverlap="1" wp14:anchorId="7E76B0AD" wp14:editId="2A64E51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3935730" cy="972820"/>
          <wp:effectExtent l="0" t="0" r="7620" b="0"/>
          <wp:wrapNone/>
          <wp:docPr id="7" name="Picture 19" descr="UvA logo Nederlands First P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3798" descr="UvA logo Nederlands First Pag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5730" cy="972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955C1">
      <w:fldChar w:fldCharType="end"/>
    </w:r>
    <w:r w:rsidRPr="00C955C1">
      <w:instrText xml:space="preserve">" "" \CIFLOCK </w:instrText>
    </w:r>
    <w:r w:rsidRPr="00C955C1">
      <w:fldChar w:fldCharType="separate"/>
    </w:r>
    <w:r>
      <w:rPr>
        <w:noProof/>
        <w:lang w:eastAsia="nl-NL"/>
      </w:rPr>
      <w:drawing>
        <wp:anchor distT="0" distB="0" distL="114300" distR="114300" simplePos="0" relativeHeight="251663360" behindDoc="1" locked="0" layoutInCell="1" allowOverlap="1" wp14:anchorId="7BB49FB4" wp14:editId="5B5FB71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3935730" cy="972820"/>
          <wp:effectExtent l="0" t="0" r="7620" b="0"/>
          <wp:wrapNone/>
          <wp:docPr id="8" name="Picture 20" descr="UvA logo Nederlands First P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3799" descr="UvA logo Nederlands First Pag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5730" cy="972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955C1">
      <w:fldChar w:fldCharType="end"/>
    </w:r>
  </w:p>
  <w:p w14:paraId="00064489" w14:textId="77777777" w:rsidR="004D61E3" w:rsidRPr="00C955C1" w:rsidRDefault="004D61E3" w:rsidP="00AF5A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309EB"/>
    <w:multiLevelType w:val="hybridMultilevel"/>
    <w:tmpl w:val="7DE8B33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64144"/>
    <w:multiLevelType w:val="hybridMultilevel"/>
    <w:tmpl w:val="4D9AA486"/>
    <w:lvl w:ilvl="0" w:tplc="AE9284AC">
      <w:start w:val="5000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F4C60"/>
    <w:multiLevelType w:val="hybridMultilevel"/>
    <w:tmpl w:val="F2A67648"/>
    <w:lvl w:ilvl="0" w:tplc="FD0201F2">
      <w:start w:val="7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17240"/>
    <w:multiLevelType w:val="hybridMultilevel"/>
    <w:tmpl w:val="E6C81C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651379"/>
    <w:multiLevelType w:val="multilevel"/>
    <w:tmpl w:val="942AB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854E8D"/>
    <w:multiLevelType w:val="hybridMultilevel"/>
    <w:tmpl w:val="75DAC3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1A7B8A"/>
    <w:multiLevelType w:val="hybridMultilevel"/>
    <w:tmpl w:val="E6248A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0C70D4"/>
    <w:multiLevelType w:val="hybridMultilevel"/>
    <w:tmpl w:val="B900EA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2B50EFF"/>
    <w:multiLevelType w:val="hybridMultilevel"/>
    <w:tmpl w:val="06CCFE34"/>
    <w:lvl w:ilvl="0" w:tplc="29028FC6">
      <w:start w:val="7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B63E0F"/>
    <w:multiLevelType w:val="hybridMultilevel"/>
    <w:tmpl w:val="459262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27386E"/>
    <w:multiLevelType w:val="hybridMultilevel"/>
    <w:tmpl w:val="E508F250"/>
    <w:lvl w:ilvl="0" w:tplc="49640534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239E5"/>
    <w:multiLevelType w:val="hybridMultilevel"/>
    <w:tmpl w:val="E8663954"/>
    <w:lvl w:ilvl="0" w:tplc="0CDA463C">
      <w:start w:val="5000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DE570B"/>
    <w:multiLevelType w:val="hybridMultilevel"/>
    <w:tmpl w:val="1548D6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337D7B"/>
    <w:multiLevelType w:val="hybridMultilevel"/>
    <w:tmpl w:val="486237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C40B7A"/>
    <w:multiLevelType w:val="hybridMultilevel"/>
    <w:tmpl w:val="83783958"/>
    <w:lvl w:ilvl="0" w:tplc="D84EEBE6">
      <w:start w:val="2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FA41F1"/>
    <w:multiLevelType w:val="hybridMultilevel"/>
    <w:tmpl w:val="A0464C20"/>
    <w:lvl w:ilvl="0" w:tplc="F10041BE">
      <w:start w:val="1"/>
      <w:numFmt w:val="bullet"/>
      <w:pStyle w:val="PossibleResponse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B13128"/>
    <w:multiLevelType w:val="hybridMultilevel"/>
    <w:tmpl w:val="1472B078"/>
    <w:lvl w:ilvl="0" w:tplc="C182090A">
      <w:start w:val="7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631076"/>
    <w:multiLevelType w:val="hybridMultilevel"/>
    <w:tmpl w:val="19ECEE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3954FF"/>
    <w:multiLevelType w:val="hybridMultilevel"/>
    <w:tmpl w:val="7F2C42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3857F1"/>
    <w:multiLevelType w:val="multilevel"/>
    <w:tmpl w:val="E850F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54B6ACD"/>
    <w:multiLevelType w:val="hybridMultilevel"/>
    <w:tmpl w:val="018464F4"/>
    <w:lvl w:ilvl="0" w:tplc="49640534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802F35"/>
    <w:multiLevelType w:val="hybridMultilevel"/>
    <w:tmpl w:val="E13696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7D5F9C"/>
    <w:multiLevelType w:val="hybridMultilevel"/>
    <w:tmpl w:val="C58C46B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7766330"/>
    <w:multiLevelType w:val="hybridMultilevel"/>
    <w:tmpl w:val="C31205CE"/>
    <w:lvl w:ilvl="0" w:tplc="FC7E25A2">
      <w:start w:val="1"/>
      <w:numFmt w:val="bullet"/>
      <w:pStyle w:val="InlineGuidan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84A2A89"/>
    <w:multiLevelType w:val="hybridMultilevel"/>
    <w:tmpl w:val="C6842B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AA580A"/>
    <w:multiLevelType w:val="hybridMultilevel"/>
    <w:tmpl w:val="19866A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F46FA6"/>
    <w:multiLevelType w:val="hybridMultilevel"/>
    <w:tmpl w:val="BED2057E"/>
    <w:lvl w:ilvl="0" w:tplc="7C82ECB0">
      <w:start w:val="5"/>
      <w:numFmt w:val="bullet"/>
      <w:lvlText w:val="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086E2D"/>
    <w:multiLevelType w:val="hybridMultilevel"/>
    <w:tmpl w:val="9696932E"/>
    <w:lvl w:ilvl="0" w:tplc="CC34A64E">
      <w:start w:val="2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BD1F39"/>
    <w:multiLevelType w:val="hybridMultilevel"/>
    <w:tmpl w:val="A8149C3A"/>
    <w:lvl w:ilvl="0" w:tplc="8E8E7F9A">
      <w:start w:val="7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3"/>
  </w:num>
  <w:num w:numId="3">
    <w:abstractNumId w:val="7"/>
  </w:num>
  <w:num w:numId="4">
    <w:abstractNumId w:val="0"/>
  </w:num>
  <w:num w:numId="5">
    <w:abstractNumId w:val="22"/>
  </w:num>
  <w:num w:numId="6">
    <w:abstractNumId w:val="3"/>
  </w:num>
  <w:num w:numId="7">
    <w:abstractNumId w:val="9"/>
  </w:num>
  <w:num w:numId="8">
    <w:abstractNumId w:val="4"/>
  </w:num>
  <w:num w:numId="9">
    <w:abstractNumId w:val="6"/>
  </w:num>
  <w:num w:numId="10">
    <w:abstractNumId w:val="24"/>
  </w:num>
  <w:num w:numId="11">
    <w:abstractNumId w:val="13"/>
  </w:num>
  <w:num w:numId="12">
    <w:abstractNumId w:val="17"/>
  </w:num>
  <w:num w:numId="13">
    <w:abstractNumId w:val="21"/>
  </w:num>
  <w:num w:numId="14">
    <w:abstractNumId w:val="5"/>
  </w:num>
  <w:num w:numId="15">
    <w:abstractNumId w:val="25"/>
  </w:num>
  <w:num w:numId="16">
    <w:abstractNumId w:val="18"/>
  </w:num>
  <w:num w:numId="17">
    <w:abstractNumId w:val="12"/>
  </w:num>
  <w:num w:numId="18">
    <w:abstractNumId w:val="19"/>
  </w:num>
  <w:num w:numId="19">
    <w:abstractNumId w:val="27"/>
  </w:num>
  <w:num w:numId="20">
    <w:abstractNumId w:val="14"/>
  </w:num>
  <w:num w:numId="21">
    <w:abstractNumId w:val="11"/>
  </w:num>
  <w:num w:numId="22">
    <w:abstractNumId w:val="1"/>
  </w:num>
  <w:num w:numId="23">
    <w:abstractNumId w:val="8"/>
  </w:num>
  <w:num w:numId="24">
    <w:abstractNumId w:val="2"/>
  </w:num>
  <w:num w:numId="25">
    <w:abstractNumId w:val="16"/>
  </w:num>
  <w:num w:numId="26">
    <w:abstractNumId w:val="28"/>
  </w:num>
  <w:num w:numId="27">
    <w:abstractNumId w:val="10"/>
  </w:num>
  <w:num w:numId="28">
    <w:abstractNumId w:val="26"/>
  </w:num>
  <w:num w:numId="29">
    <w:abstractNumId w:val="2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I_DOCTYPE" w:val="report"/>
    <w:docVar w:name="CI_Language" w:val="nl-NL"/>
    <w:docVar w:name="CI_VERSION" w:val="11.0.8169"/>
    <w:docVar w:name="date" w:val="3-3-2011 14:36:54"/>
    <w:docVar w:name="editor" w:val="Ellen Stoop"/>
    <w:docVar w:name="field_absent" w:val="Afwezig"/>
    <w:docVar w:name="field_agenda_description" w:val="Maak een agenda"/>
    <w:docVar w:name="field_agenda_title" w:val="Agenda"/>
    <w:docVar w:name="field_application" w:val="Applicatie"/>
    <w:docVar w:name="field_approved" w:val="Vastgesteld"/>
    <w:docVar w:name="field_approved_by" w:val="Goedgekeurd door"/>
    <w:docVar w:name="field_approved_by_short" w:val="Goedgek. door"/>
    <w:docVar w:name="field_asagreed" w:val="Volgens afspraak/verzoek d.d."/>
    <w:docVar w:name="field_attachment" w:val="Bijlage"/>
    <w:docVar w:name="field_attachments" w:val="Bijlage(n):"/>
    <w:docVar w:name="field_attention" w:val="Ter attentie van"/>
    <w:docVar w:name="field_author_full" w:val="Auteur"/>
    <w:docVar w:name="field_cc" w:val="CC"/>
    <w:docVar w:name="field_city" w:val="Plaats"/>
    <w:docVar w:name="field_client" w:val="Opdrachtgever"/>
    <w:docVar w:name="field_colofon" w:val="Colofon"/>
    <w:docVar w:name="field_comments" w:val="Opmerkingen"/>
    <w:docVar w:name="field_concerning" w:val="Volgens bespreking op"/>
    <w:docVar w:name="field_concerns" w:val="Onderwerp"/>
    <w:docVar w:name="field_confidential" w:val="Vertrouwelijk"/>
    <w:docVar w:name="field_contact" w:val="Contactpersoon"/>
    <w:docVar w:name="field_copy" w:val="Kopie"/>
    <w:docVar w:name="field_copyright" w:val="Copyright"/>
    <w:docVar w:name="field_date" w:val="Datum"/>
    <w:docVar w:name="field_decree_title" w:val="Besluit"/>
    <w:docVar w:name="field_description" w:val="Description"/>
    <w:docVar w:name="field_directdial" w:val="Direct nummer"/>
    <w:docVar w:name="field_directdialareacode" w:val="Direct 020-"/>
    <w:docVar w:name="field_directfax" w:val="Directe fax"/>
    <w:docVar w:name="field_directfaxareacode" w:val="Directe fax 020-"/>
    <w:docVar w:name="field_distribution" w:val="Distributie"/>
    <w:docVar w:name="field_documentnumber" w:val="Documentnummer"/>
    <w:docVar w:name="field_documenttitle" w:val=" "/>
    <w:docVar w:name="field_editor" w:val="Opgemaakt door"/>
    <w:docVar w:name="field_email" w:val="E-mail"/>
    <w:docVar w:name="field_ending_greet" w:val="Met vriendelijke groet,"/>
    <w:docVar w:name="field_fax_disclaimer" w:val="Indien dit faxbericht niet correct is overgekomen, verzoeken wij u dit per ommegaande aan ons te melden."/>
    <w:docVar w:name="field_fax_option_1" w:val="Spoed"/>
    <w:docVar w:name="field_fax_option_1_short" w:val="Spoed"/>
    <w:docVar w:name="field_fax_option_2" w:val="Ter kennisgeving"/>
    <w:docVar w:name="field_fax_option_2_short" w:val="Kennisgeving"/>
    <w:docVar w:name="field_fax_option_3" w:val="Graag een antwoord"/>
    <w:docVar w:name="field_fax_option_3_short" w:val="Antwoord"/>
    <w:docVar w:name="field_fax_option_4" w:val="Circulaire"/>
    <w:docVar w:name="field_fax_option_4_short" w:val="Circulaire"/>
    <w:docVar w:name="field_fax_title" w:val="Faxbericht"/>
    <w:docVar w:name="field_faxnumber" w:val="Faxnummer"/>
    <w:docVar w:name="field_faxnumberareacode" w:val="Faxnr. 020-"/>
    <w:docVar w:name="field_forfurtheraction" w:val="Ter verdere afhandeling"/>
    <w:docVar w:name="field_from" w:val="Van"/>
    <w:docVar w:name="field_function" w:val="Functie"/>
    <w:docVar w:name="field_fyi" w:val="Ter kennisneming"/>
    <w:docVar w:name="field_handledby" w:val="Behandeld door"/>
    <w:docVar w:name="field_initiator" w:val="Initiator"/>
    <w:docVar w:name="field_location" w:val="Locatie"/>
    <w:docVar w:name="field_meeting" w:val="Bespreking"/>
    <w:docVar w:name="field_meetingdate" w:val="Vergaderdatum"/>
    <w:docVar w:name="field_memo_title" w:val="Memo"/>
    <w:docVar w:name="field_minutes_description" w:val="Maak een verslag"/>
    <w:docVar w:name="field_minutes_title" w:val="Verslag"/>
    <w:docVar w:name="field_name" w:val="Naam"/>
    <w:docVar w:name="field_number" w:val="Nummer"/>
    <w:docVar w:name="field_offer" w:val="Offerte"/>
    <w:docVar w:name="field_ourref" w:val="Ons kenmerk"/>
    <w:docVar w:name="field_ourreference" w:val="Ons kenmerk"/>
    <w:docVar w:name="field_page" w:val="Pagina"/>
    <w:docVar w:name="field_pages_incl" w:val="Pagina('s) incl. deze pagina"/>
    <w:docVar w:name="field_pages_short" w:val="# pagina's"/>
    <w:docVar w:name="field_period" w:val="Periode"/>
    <w:docVar w:name="field_phone" w:val="Telefoon"/>
    <w:docVar w:name="field_phone2" w:val="Telefoon 2"/>
    <w:docVar w:name="field_phoneareacode" w:val="Telefoon 020-"/>
    <w:docVar w:name="field_pleasecomment" w:val="Gaarne advies/commentaar"/>
    <w:docVar w:name="field_pleasecontact" w:val="Gaarne contact opnemen met"/>
    <w:docVar w:name="field_pleasereturn" w:val="Gaarne retour"/>
    <w:docVar w:name="field_pobox" w:val="Postbus"/>
    <w:docVar w:name="field_poboxnr" w:val="Postbusnr."/>
    <w:docVar w:name="field_present" w:val="Aanwezig"/>
    <w:docVar w:name="field_receivers" w:val="Ontvangers"/>
    <w:docVar w:name="field_related_documents" w:val="Gerelateerde documenten"/>
    <w:docVar w:name="field_report_disclaimer" w:val="Niets uit deze uitgave mag worden verveelvoudigd en/of openbaar gemaakt door middel van druk, fotokopie, microfilm of op welke andere wijze ook, zonder voorafgaande toestemming van CIBER Nederland BV."/>
    <w:docVar w:name="field_report_title" w:val="Rapport"/>
    <w:docVar w:name="field_reportnr" w:val="Verslagnummer"/>
    <w:docVar w:name="field_returnedwiththanks" w:val="Met dank retour"/>
    <w:docVar w:name="field_scribe" w:val="Notulist"/>
    <w:docVar w:name="field_short_description" w:val="Korte beschrijving"/>
    <w:docVar w:name="field_status" w:val="Status"/>
    <w:docVar w:name="field_subject" w:val="Onderwerp"/>
    <w:docVar w:name="field_subtitle" w:val="Subtitel"/>
    <w:docVar w:name="field_time" w:val="Tijd"/>
    <w:docVar w:name="field_title" w:val="Titel"/>
    <w:docVar w:name="field_to" w:val="Aan"/>
    <w:docVar w:name="field_toc" w:val="Inhoudsopgave"/>
    <w:docVar w:name="field_type" w:val="Type"/>
    <w:docVar w:name="field_typedocument" w:val="Type stuk"/>
    <w:docVar w:name="field_use_logo" w:val="Toon logo"/>
    <w:docVar w:name="field_version" w:val="Versie"/>
    <w:docVar w:name="field_versionnr" w:val="Versienummer"/>
    <w:docVar w:name="field_yourfax" w:val="Uw faxnummer"/>
    <w:docVar w:name="field_yourref" w:val="Uw kenmerk"/>
    <w:docVar w:name="field_yourreference" w:val="Uw kenmerk"/>
    <w:docVar w:name="ourref" w:val="Ons kenmerk"/>
    <w:docVar w:name="sender_address1" w:val="Spui 21"/>
    <w:docVar w:name="sender_address2" w:val="1012 WX Amsterdam"/>
    <w:docVar w:name="sender_address3" w:val="19268"/>
    <w:docVar w:name="sender_address4" w:val="1000 GG Amsterdam"/>
    <w:docVar w:name="sender_faxnumber" w:val="525 4963"/>
    <w:docVar w:name="sender_phone" w:val="525 2925"/>
    <w:docVar w:name="subunit" w:val="Interne en corporate communicatie"/>
    <w:docVar w:name="unit" w:val="bureau Communicatie"/>
    <w:docVar w:name="url" w:val="www.uva.nl"/>
    <w:docVar w:name="use_logo" w:val="1"/>
  </w:docVars>
  <w:rsids>
    <w:rsidRoot w:val="00C955C1"/>
    <w:rsid w:val="00006781"/>
    <w:rsid w:val="0000693B"/>
    <w:rsid w:val="00010282"/>
    <w:rsid w:val="000260A3"/>
    <w:rsid w:val="000377D9"/>
    <w:rsid w:val="00037C3C"/>
    <w:rsid w:val="00041ABE"/>
    <w:rsid w:val="00041FC1"/>
    <w:rsid w:val="000501D4"/>
    <w:rsid w:val="00054B11"/>
    <w:rsid w:val="000565FB"/>
    <w:rsid w:val="00060167"/>
    <w:rsid w:val="00060B73"/>
    <w:rsid w:val="00065DFE"/>
    <w:rsid w:val="00074648"/>
    <w:rsid w:val="00080037"/>
    <w:rsid w:val="00086470"/>
    <w:rsid w:val="00090410"/>
    <w:rsid w:val="0009100E"/>
    <w:rsid w:val="00095D51"/>
    <w:rsid w:val="00095DFE"/>
    <w:rsid w:val="000A11F7"/>
    <w:rsid w:val="000A30FB"/>
    <w:rsid w:val="000C14C6"/>
    <w:rsid w:val="000C4166"/>
    <w:rsid w:val="000E2887"/>
    <w:rsid w:val="000E3E37"/>
    <w:rsid w:val="000F06D6"/>
    <w:rsid w:val="00103229"/>
    <w:rsid w:val="00107DED"/>
    <w:rsid w:val="001133E9"/>
    <w:rsid w:val="001147D6"/>
    <w:rsid w:val="00115FF3"/>
    <w:rsid w:val="001210C5"/>
    <w:rsid w:val="001271D6"/>
    <w:rsid w:val="001338DF"/>
    <w:rsid w:val="00145F98"/>
    <w:rsid w:val="00150F11"/>
    <w:rsid w:val="00157AF5"/>
    <w:rsid w:val="00163BFD"/>
    <w:rsid w:val="00165EE7"/>
    <w:rsid w:val="00172ADA"/>
    <w:rsid w:val="00175908"/>
    <w:rsid w:val="00176DB1"/>
    <w:rsid w:val="00180DEB"/>
    <w:rsid w:val="00183D97"/>
    <w:rsid w:val="0018763A"/>
    <w:rsid w:val="001959EF"/>
    <w:rsid w:val="001A1E60"/>
    <w:rsid w:val="001A1FCB"/>
    <w:rsid w:val="001A40BD"/>
    <w:rsid w:val="001C0E03"/>
    <w:rsid w:val="001C322C"/>
    <w:rsid w:val="001C7E00"/>
    <w:rsid w:val="001D6E32"/>
    <w:rsid w:val="001E2509"/>
    <w:rsid w:val="001E5748"/>
    <w:rsid w:val="001E5893"/>
    <w:rsid w:val="001F1389"/>
    <w:rsid w:val="001F668C"/>
    <w:rsid w:val="001F7FCC"/>
    <w:rsid w:val="002075BB"/>
    <w:rsid w:val="00210454"/>
    <w:rsid w:val="00217925"/>
    <w:rsid w:val="002273B1"/>
    <w:rsid w:val="00241A26"/>
    <w:rsid w:val="002442E5"/>
    <w:rsid w:val="00250B3C"/>
    <w:rsid w:val="0025443D"/>
    <w:rsid w:val="002553CD"/>
    <w:rsid w:val="00255CDD"/>
    <w:rsid w:val="00256162"/>
    <w:rsid w:val="00257672"/>
    <w:rsid w:val="00264406"/>
    <w:rsid w:val="00266BC9"/>
    <w:rsid w:val="00271EEB"/>
    <w:rsid w:val="00273A22"/>
    <w:rsid w:val="002768D6"/>
    <w:rsid w:val="00276D81"/>
    <w:rsid w:val="002774E8"/>
    <w:rsid w:val="00287FC7"/>
    <w:rsid w:val="00294247"/>
    <w:rsid w:val="00294ED1"/>
    <w:rsid w:val="0029642A"/>
    <w:rsid w:val="002A6819"/>
    <w:rsid w:val="002B2DA5"/>
    <w:rsid w:val="002B51B0"/>
    <w:rsid w:val="002B5BCF"/>
    <w:rsid w:val="002B6140"/>
    <w:rsid w:val="002C21A0"/>
    <w:rsid w:val="002C3331"/>
    <w:rsid w:val="002C4D98"/>
    <w:rsid w:val="002D111C"/>
    <w:rsid w:val="002D349E"/>
    <w:rsid w:val="002D470E"/>
    <w:rsid w:val="002D4A4F"/>
    <w:rsid w:val="002D4CC9"/>
    <w:rsid w:val="002D6A67"/>
    <w:rsid w:val="002E019E"/>
    <w:rsid w:val="002E471F"/>
    <w:rsid w:val="002E520A"/>
    <w:rsid w:val="002E5FF1"/>
    <w:rsid w:val="002F1690"/>
    <w:rsid w:val="002F18F6"/>
    <w:rsid w:val="0030328C"/>
    <w:rsid w:val="003048A5"/>
    <w:rsid w:val="0031592B"/>
    <w:rsid w:val="0031713F"/>
    <w:rsid w:val="003210B9"/>
    <w:rsid w:val="00324D68"/>
    <w:rsid w:val="003251AF"/>
    <w:rsid w:val="003255AB"/>
    <w:rsid w:val="00332D11"/>
    <w:rsid w:val="00340F83"/>
    <w:rsid w:val="00342685"/>
    <w:rsid w:val="0034451D"/>
    <w:rsid w:val="003505D3"/>
    <w:rsid w:val="003603B9"/>
    <w:rsid w:val="00361D40"/>
    <w:rsid w:val="00375E0C"/>
    <w:rsid w:val="003851CF"/>
    <w:rsid w:val="003879C1"/>
    <w:rsid w:val="003A083D"/>
    <w:rsid w:val="003A7F25"/>
    <w:rsid w:val="003B216D"/>
    <w:rsid w:val="003B39C5"/>
    <w:rsid w:val="003C161E"/>
    <w:rsid w:val="003C2DC5"/>
    <w:rsid w:val="003C416D"/>
    <w:rsid w:val="003C4A6C"/>
    <w:rsid w:val="003C660D"/>
    <w:rsid w:val="003C7CCF"/>
    <w:rsid w:val="003D0357"/>
    <w:rsid w:val="003D579B"/>
    <w:rsid w:val="003E6EBE"/>
    <w:rsid w:val="003E799C"/>
    <w:rsid w:val="003E7C99"/>
    <w:rsid w:val="003F214F"/>
    <w:rsid w:val="003F23C1"/>
    <w:rsid w:val="0040703F"/>
    <w:rsid w:val="0041485F"/>
    <w:rsid w:val="004208AF"/>
    <w:rsid w:val="00422203"/>
    <w:rsid w:val="00424E32"/>
    <w:rsid w:val="00427782"/>
    <w:rsid w:val="00430071"/>
    <w:rsid w:val="0043549C"/>
    <w:rsid w:val="00436F78"/>
    <w:rsid w:val="004508C2"/>
    <w:rsid w:val="00462802"/>
    <w:rsid w:val="00470951"/>
    <w:rsid w:val="00471C6D"/>
    <w:rsid w:val="004734F6"/>
    <w:rsid w:val="004835F8"/>
    <w:rsid w:val="004954C8"/>
    <w:rsid w:val="004A5006"/>
    <w:rsid w:val="004A5E04"/>
    <w:rsid w:val="004B1C8A"/>
    <w:rsid w:val="004B4621"/>
    <w:rsid w:val="004C1080"/>
    <w:rsid w:val="004C4AD6"/>
    <w:rsid w:val="004D61E3"/>
    <w:rsid w:val="004D6D7C"/>
    <w:rsid w:val="004D7D7E"/>
    <w:rsid w:val="004F425E"/>
    <w:rsid w:val="004F6854"/>
    <w:rsid w:val="004F6ADB"/>
    <w:rsid w:val="004F76D1"/>
    <w:rsid w:val="0050102C"/>
    <w:rsid w:val="00505DF9"/>
    <w:rsid w:val="00511B76"/>
    <w:rsid w:val="00512CC0"/>
    <w:rsid w:val="00515D86"/>
    <w:rsid w:val="00524D87"/>
    <w:rsid w:val="0053646A"/>
    <w:rsid w:val="0054405E"/>
    <w:rsid w:val="0055160E"/>
    <w:rsid w:val="00554679"/>
    <w:rsid w:val="00561B7C"/>
    <w:rsid w:val="00564926"/>
    <w:rsid w:val="00567EC8"/>
    <w:rsid w:val="005713CF"/>
    <w:rsid w:val="00572C4D"/>
    <w:rsid w:val="00573CED"/>
    <w:rsid w:val="00577A08"/>
    <w:rsid w:val="00587C0C"/>
    <w:rsid w:val="00587F94"/>
    <w:rsid w:val="00590CB4"/>
    <w:rsid w:val="005B7409"/>
    <w:rsid w:val="005C047D"/>
    <w:rsid w:val="005C1E2D"/>
    <w:rsid w:val="005C1EA8"/>
    <w:rsid w:val="005D3F0B"/>
    <w:rsid w:val="005D5306"/>
    <w:rsid w:val="005E14C5"/>
    <w:rsid w:val="005E4AFF"/>
    <w:rsid w:val="005E60B3"/>
    <w:rsid w:val="005F3191"/>
    <w:rsid w:val="005F31AF"/>
    <w:rsid w:val="00603908"/>
    <w:rsid w:val="00605CB3"/>
    <w:rsid w:val="006230A2"/>
    <w:rsid w:val="00633BFC"/>
    <w:rsid w:val="0064607B"/>
    <w:rsid w:val="006513C3"/>
    <w:rsid w:val="00651DFE"/>
    <w:rsid w:val="00672256"/>
    <w:rsid w:val="006727C6"/>
    <w:rsid w:val="00673538"/>
    <w:rsid w:val="006752D9"/>
    <w:rsid w:val="00680F98"/>
    <w:rsid w:val="006848CB"/>
    <w:rsid w:val="00687FE1"/>
    <w:rsid w:val="00695A76"/>
    <w:rsid w:val="006A0800"/>
    <w:rsid w:val="006A6787"/>
    <w:rsid w:val="006B387B"/>
    <w:rsid w:val="006C1BED"/>
    <w:rsid w:val="006C1F96"/>
    <w:rsid w:val="006C2C79"/>
    <w:rsid w:val="006D4E7A"/>
    <w:rsid w:val="006D672A"/>
    <w:rsid w:val="006E31D7"/>
    <w:rsid w:val="006F56C4"/>
    <w:rsid w:val="006F579E"/>
    <w:rsid w:val="00701542"/>
    <w:rsid w:val="0071001D"/>
    <w:rsid w:val="007122E8"/>
    <w:rsid w:val="00714865"/>
    <w:rsid w:val="00714FE6"/>
    <w:rsid w:val="00716C6E"/>
    <w:rsid w:val="007218AC"/>
    <w:rsid w:val="007242D9"/>
    <w:rsid w:val="0072617A"/>
    <w:rsid w:val="007340F7"/>
    <w:rsid w:val="00736B69"/>
    <w:rsid w:val="00740E47"/>
    <w:rsid w:val="00744821"/>
    <w:rsid w:val="0075693B"/>
    <w:rsid w:val="00756D36"/>
    <w:rsid w:val="007702CD"/>
    <w:rsid w:val="00785178"/>
    <w:rsid w:val="00786BC1"/>
    <w:rsid w:val="007A24D3"/>
    <w:rsid w:val="007A5ECF"/>
    <w:rsid w:val="007A72D4"/>
    <w:rsid w:val="007C39AD"/>
    <w:rsid w:val="007C3B93"/>
    <w:rsid w:val="007C5735"/>
    <w:rsid w:val="007C7873"/>
    <w:rsid w:val="007D1B93"/>
    <w:rsid w:val="007D1D20"/>
    <w:rsid w:val="007D5403"/>
    <w:rsid w:val="007E24EB"/>
    <w:rsid w:val="007F147C"/>
    <w:rsid w:val="007F26DE"/>
    <w:rsid w:val="007F44C6"/>
    <w:rsid w:val="007F75F8"/>
    <w:rsid w:val="00802A4C"/>
    <w:rsid w:val="008040C7"/>
    <w:rsid w:val="00810464"/>
    <w:rsid w:val="00816B97"/>
    <w:rsid w:val="0082541B"/>
    <w:rsid w:val="0083580A"/>
    <w:rsid w:val="008452D3"/>
    <w:rsid w:val="00850DAC"/>
    <w:rsid w:val="00853C87"/>
    <w:rsid w:val="00854A9E"/>
    <w:rsid w:val="00856365"/>
    <w:rsid w:val="00857B7C"/>
    <w:rsid w:val="00880D00"/>
    <w:rsid w:val="00883EEC"/>
    <w:rsid w:val="008840CF"/>
    <w:rsid w:val="008862DB"/>
    <w:rsid w:val="008864D6"/>
    <w:rsid w:val="0088730C"/>
    <w:rsid w:val="0089113B"/>
    <w:rsid w:val="00894456"/>
    <w:rsid w:val="00897010"/>
    <w:rsid w:val="008A6D05"/>
    <w:rsid w:val="008A6D48"/>
    <w:rsid w:val="008B119E"/>
    <w:rsid w:val="008B1EE7"/>
    <w:rsid w:val="008B46C9"/>
    <w:rsid w:val="008B538A"/>
    <w:rsid w:val="008C0156"/>
    <w:rsid w:val="008C41DB"/>
    <w:rsid w:val="008C42E8"/>
    <w:rsid w:val="008D2462"/>
    <w:rsid w:val="008D3AB5"/>
    <w:rsid w:val="008E50CF"/>
    <w:rsid w:val="008E5996"/>
    <w:rsid w:val="008F0A5A"/>
    <w:rsid w:val="008F25A3"/>
    <w:rsid w:val="008F4D69"/>
    <w:rsid w:val="00901BEB"/>
    <w:rsid w:val="009070FA"/>
    <w:rsid w:val="009108AE"/>
    <w:rsid w:val="00911560"/>
    <w:rsid w:val="00920CED"/>
    <w:rsid w:val="00927E99"/>
    <w:rsid w:val="0093760B"/>
    <w:rsid w:val="009404E7"/>
    <w:rsid w:val="00942F9E"/>
    <w:rsid w:val="00944C18"/>
    <w:rsid w:val="00945E7B"/>
    <w:rsid w:val="00946086"/>
    <w:rsid w:val="0095340B"/>
    <w:rsid w:val="009559C2"/>
    <w:rsid w:val="0096084E"/>
    <w:rsid w:val="0096475A"/>
    <w:rsid w:val="00972D5A"/>
    <w:rsid w:val="00972D7D"/>
    <w:rsid w:val="00975847"/>
    <w:rsid w:val="00980434"/>
    <w:rsid w:val="00982677"/>
    <w:rsid w:val="009878D0"/>
    <w:rsid w:val="00995581"/>
    <w:rsid w:val="0099793C"/>
    <w:rsid w:val="009A5C28"/>
    <w:rsid w:val="009B20F5"/>
    <w:rsid w:val="009B2640"/>
    <w:rsid w:val="009B4A4D"/>
    <w:rsid w:val="009C00F4"/>
    <w:rsid w:val="009C4D5C"/>
    <w:rsid w:val="009D12A0"/>
    <w:rsid w:val="009D1E73"/>
    <w:rsid w:val="009D22D7"/>
    <w:rsid w:val="009D4214"/>
    <w:rsid w:val="009D45A4"/>
    <w:rsid w:val="009D78F1"/>
    <w:rsid w:val="009E1ABB"/>
    <w:rsid w:val="009E507F"/>
    <w:rsid w:val="009E5AD1"/>
    <w:rsid w:val="009F031B"/>
    <w:rsid w:val="009F0504"/>
    <w:rsid w:val="009F659A"/>
    <w:rsid w:val="009F7A15"/>
    <w:rsid w:val="00A02384"/>
    <w:rsid w:val="00A13669"/>
    <w:rsid w:val="00A1586F"/>
    <w:rsid w:val="00A2188B"/>
    <w:rsid w:val="00A21C47"/>
    <w:rsid w:val="00A273A5"/>
    <w:rsid w:val="00A27B61"/>
    <w:rsid w:val="00A31675"/>
    <w:rsid w:val="00A34001"/>
    <w:rsid w:val="00A41079"/>
    <w:rsid w:val="00A56CA9"/>
    <w:rsid w:val="00A70BE6"/>
    <w:rsid w:val="00A75804"/>
    <w:rsid w:val="00A868C6"/>
    <w:rsid w:val="00A92988"/>
    <w:rsid w:val="00A93511"/>
    <w:rsid w:val="00A9727C"/>
    <w:rsid w:val="00AB0A57"/>
    <w:rsid w:val="00AB16AC"/>
    <w:rsid w:val="00AB24EB"/>
    <w:rsid w:val="00AB391A"/>
    <w:rsid w:val="00AB3EA2"/>
    <w:rsid w:val="00AB71D4"/>
    <w:rsid w:val="00AD2135"/>
    <w:rsid w:val="00AD22A9"/>
    <w:rsid w:val="00AD3161"/>
    <w:rsid w:val="00AD508A"/>
    <w:rsid w:val="00AD52C3"/>
    <w:rsid w:val="00AD7025"/>
    <w:rsid w:val="00AE0F59"/>
    <w:rsid w:val="00AE5696"/>
    <w:rsid w:val="00AE56F1"/>
    <w:rsid w:val="00AF0634"/>
    <w:rsid w:val="00AF1782"/>
    <w:rsid w:val="00AF5A8C"/>
    <w:rsid w:val="00B00A48"/>
    <w:rsid w:val="00B014A2"/>
    <w:rsid w:val="00B05BDB"/>
    <w:rsid w:val="00B06087"/>
    <w:rsid w:val="00B103D9"/>
    <w:rsid w:val="00B26739"/>
    <w:rsid w:val="00B2697D"/>
    <w:rsid w:val="00B26E8F"/>
    <w:rsid w:val="00B3543D"/>
    <w:rsid w:val="00B41C87"/>
    <w:rsid w:val="00B61A14"/>
    <w:rsid w:val="00B62991"/>
    <w:rsid w:val="00B679FD"/>
    <w:rsid w:val="00B73E32"/>
    <w:rsid w:val="00B818C0"/>
    <w:rsid w:val="00B858E4"/>
    <w:rsid w:val="00B915F7"/>
    <w:rsid w:val="00B96A47"/>
    <w:rsid w:val="00BA40E6"/>
    <w:rsid w:val="00BA79DF"/>
    <w:rsid w:val="00BB251B"/>
    <w:rsid w:val="00BC0EA0"/>
    <w:rsid w:val="00BC2D31"/>
    <w:rsid w:val="00BC3495"/>
    <w:rsid w:val="00BC36D7"/>
    <w:rsid w:val="00BC4B5C"/>
    <w:rsid w:val="00BD4506"/>
    <w:rsid w:val="00BD472B"/>
    <w:rsid w:val="00BE0C70"/>
    <w:rsid w:val="00BE3687"/>
    <w:rsid w:val="00BE4708"/>
    <w:rsid w:val="00BE5605"/>
    <w:rsid w:val="00BE7071"/>
    <w:rsid w:val="00BE7D3D"/>
    <w:rsid w:val="00BF24AE"/>
    <w:rsid w:val="00C2076B"/>
    <w:rsid w:val="00C215F6"/>
    <w:rsid w:val="00C36EB9"/>
    <w:rsid w:val="00C45D64"/>
    <w:rsid w:val="00C50B6B"/>
    <w:rsid w:val="00C532FF"/>
    <w:rsid w:val="00C53899"/>
    <w:rsid w:val="00C53C4A"/>
    <w:rsid w:val="00C567A1"/>
    <w:rsid w:val="00C57684"/>
    <w:rsid w:val="00C61662"/>
    <w:rsid w:val="00C61D68"/>
    <w:rsid w:val="00C8591E"/>
    <w:rsid w:val="00C91C7D"/>
    <w:rsid w:val="00C92A20"/>
    <w:rsid w:val="00C955C1"/>
    <w:rsid w:val="00C95E31"/>
    <w:rsid w:val="00CA1FC4"/>
    <w:rsid w:val="00CA3C05"/>
    <w:rsid w:val="00CA7B40"/>
    <w:rsid w:val="00CB733C"/>
    <w:rsid w:val="00CC53B8"/>
    <w:rsid w:val="00CC58F8"/>
    <w:rsid w:val="00CC79C0"/>
    <w:rsid w:val="00CD6C34"/>
    <w:rsid w:val="00CD6DCC"/>
    <w:rsid w:val="00CF5005"/>
    <w:rsid w:val="00CF57CC"/>
    <w:rsid w:val="00D01763"/>
    <w:rsid w:val="00D12533"/>
    <w:rsid w:val="00D1508E"/>
    <w:rsid w:val="00D15BF8"/>
    <w:rsid w:val="00D16124"/>
    <w:rsid w:val="00D173BD"/>
    <w:rsid w:val="00D2487B"/>
    <w:rsid w:val="00D26C6D"/>
    <w:rsid w:val="00D412D7"/>
    <w:rsid w:val="00D476D8"/>
    <w:rsid w:val="00D50261"/>
    <w:rsid w:val="00D50AEB"/>
    <w:rsid w:val="00D50B44"/>
    <w:rsid w:val="00D5116F"/>
    <w:rsid w:val="00D52A13"/>
    <w:rsid w:val="00D52B91"/>
    <w:rsid w:val="00D53B0C"/>
    <w:rsid w:val="00D6450F"/>
    <w:rsid w:val="00D70C6C"/>
    <w:rsid w:val="00D7598D"/>
    <w:rsid w:val="00D77D6F"/>
    <w:rsid w:val="00D84E07"/>
    <w:rsid w:val="00D92237"/>
    <w:rsid w:val="00D97586"/>
    <w:rsid w:val="00DA1938"/>
    <w:rsid w:val="00DB519B"/>
    <w:rsid w:val="00DB770A"/>
    <w:rsid w:val="00DC046C"/>
    <w:rsid w:val="00DC7845"/>
    <w:rsid w:val="00DD01BF"/>
    <w:rsid w:val="00DD39F8"/>
    <w:rsid w:val="00DD64D7"/>
    <w:rsid w:val="00DD6537"/>
    <w:rsid w:val="00DE6902"/>
    <w:rsid w:val="00DF398A"/>
    <w:rsid w:val="00E04B9F"/>
    <w:rsid w:val="00E10EE6"/>
    <w:rsid w:val="00E11937"/>
    <w:rsid w:val="00E15F11"/>
    <w:rsid w:val="00E20FDC"/>
    <w:rsid w:val="00E22A6E"/>
    <w:rsid w:val="00E23C0A"/>
    <w:rsid w:val="00E24B0C"/>
    <w:rsid w:val="00E5258E"/>
    <w:rsid w:val="00E63DA0"/>
    <w:rsid w:val="00E66BCF"/>
    <w:rsid w:val="00E673AD"/>
    <w:rsid w:val="00E67B4A"/>
    <w:rsid w:val="00E71E42"/>
    <w:rsid w:val="00E72E2C"/>
    <w:rsid w:val="00E8348B"/>
    <w:rsid w:val="00E8652B"/>
    <w:rsid w:val="00EA3002"/>
    <w:rsid w:val="00EA306A"/>
    <w:rsid w:val="00EB2400"/>
    <w:rsid w:val="00EB33F2"/>
    <w:rsid w:val="00EC6CD4"/>
    <w:rsid w:val="00EC7805"/>
    <w:rsid w:val="00ED0DB6"/>
    <w:rsid w:val="00ED5384"/>
    <w:rsid w:val="00ED54CC"/>
    <w:rsid w:val="00EE3A54"/>
    <w:rsid w:val="00EE474F"/>
    <w:rsid w:val="00EE6649"/>
    <w:rsid w:val="00EE74BC"/>
    <w:rsid w:val="00EE7718"/>
    <w:rsid w:val="00EE78B0"/>
    <w:rsid w:val="00EF2F90"/>
    <w:rsid w:val="00EF4256"/>
    <w:rsid w:val="00EF4C46"/>
    <w:rsid w:val="00EF4D41"/>
    <w:rsid w:val="00F168A1"/>
    <w:rsid w:val="00F200C2"/>
    <w:rsid w:val="00F23BB9"/>
    <w:rsid w:val="00F26B42"/>
    <w:rsid w:val="00F271BA"/>
    <w:rsid w:val="00F3732D"/>
    <w:rsid w:val="00F52DEA"/>
    <w:rsid w:val="00F548DB"/>
    <w:rsid w:val="00F618BC"/>
    <w:rsid w:val="00F64103"/>
    <w:rsid w:val="00F66790"/>
    <w:rsid w:val="00F66941"/>
    <w:rsid w:val="00F66FFE"/>
    <w:rsid w:val="00F7328E"/>
    <w:rsid w:val="00F73383"/>
    <w:rsid w:val="00F8600F"/>
    <w:rsid w:val="00F9402E"/>
    <w:rsid w:val="00FA24AF"/>
    <w:rsid w:val="00FB1534"/>
    <w:rsid w:val="00FB3173"/>
    <w:rsid w:val="00FB4661"/>
    <w:rsid w:val="00FB6641"/>
    <w:rsid w:val="00FC51A6"/>
    <w:rsid w:val="00FC64ED"/>
    <w:rsid w:val="00FE0622"/>
    <w:rsid w:val="00FF0E57"/>
    <w:rsid w:val="00FF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D9565F0"/>
  <w15:docId w15:val="{A859CC48-03DA-324B-B46A-0172A1209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27C6"/>
    <w:pPr>
      <w:spacing w:after="200" w:line="276" w:lineRule="auto"/>
    </w:pPr>
    <w:rPr>
      <w:rFonts w:eastAsia="SimSun"/>
      <w:sz w:val="22"/>
      <w:szCs w:val="22"/>
    </w:rPr>
  </w:style>
  <w:style w:type="paragraph" w:styleId="Heading1">
    <w:name w:val="heading 1"/>
    <w:basedOn w:val="Normal"/>
    <w:next w:val="Normal"/>
    <w:qFormat/>
    <w:rsid w:val="00095DFE"/>
    <w:pPr>
      <w:spacing w:before="255" w:after="255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4B1C8A"/>
    <w:pPr>
      <w:spacing w:after="255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095DFE"/>
    <w:pPr>
      <w:keepNext/>
      <w:spacing w:before="255" w:after="255"/>
      <w:outlineLvl w:val="2"/>
    </w:pPr>
    <w:rPr>
      <w:rFonts w:cs="Arial"/>
      <w:bCs/>
      <w:i/>
      <w:szCs w:val="26"/>
    </w:rPr>
  </w:style>
  <w:style w:type="paragraph" w:styleId="Heading4">
    <w:name w:val="heading 4"/>
    <w:basedOn w:val="Normal"/>
    <w:next w:val="Normal"/>
    <w:qFormat/>
    <w:rsid w:val="00095DFE"/>
    <w:pPr>
      <w:keepNext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qFormat/>
    <w:rsid w:val="00095DFE"/>
    <w:pPr>
      <w:spacing w:before="240" w:after="60"/>
      <w:outlineLvl w:val="4"/>
    </w:pPr>
    <w:rPr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6B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B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86BC1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6BC1"/>
    <w:rPr>
      <w:rFonts w:ascii="Georgia" w:hAnsi="Georgia"/>
      <w:sz w:val="18"/>
    </w:rPr>
  </w:style>
  <w:style w:type="paragraph" w:styleId="Footer">
    <w:name w:val="footer"/>
    <w:basedOn w:val="Normal"/>
    <w:link w:val="FooterChar"/>
    <w:uiPriority w:val="99"/>
    <w:unhideWhenUsed/>
    <w:rsid w:val="00D84E07"/>
    <w:pPr>
      <w:tabs>
        <w:tab w:val="center" w:pos="4536"/>
        <w:tab w:val="right" w:pos="9072"/>
      </w:tabs>
      <w:spacing w:line="240" w:lineRule="auto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D84E07"/>
    <w:rPr>
      <w:rFonts w:ascii="Times New Roman" w:hAnsi="Times New Roman"/>
      <w:sz w:val="16"/>
    </w:rPr>
  </w:style>
  <w:style w:type="paragraph" w:customStyle="1" w:styleId="Onderdeeluniversiteit">
    <w:name w:val="Onderdeel universiteit"/>
    <w:basedOn w:val="Normal"/>
    <w:qFormat/>
    <w:rsid w:val="00C57684"/>
    <w:pPr>
      <w:spacing w:line="255" w:lineRule="atLeast"/>
    </w:pPr>
    <w:rPr>
      <w:rFonts w:ascii="Arial" w:hAnsi="Arial"/>
      <w:b/>
      <w:spacing w:val="-4"/>
      <w:sz w:val="20"/>
    </w:rPr>
  </w:style>
  <w:style w:type="paragraph" w:customStyle="1" w:styleId="Subonderdeeluniversiteit">
    <w:name w:val="Subonderdeel universiteit"/>
    <w:basedOn w:val="Normal"/>
    <w:qFormat/>
    <w:rsid w:val="00786BC1"/>
    <w:pPr>
      <w:spacing w:line="255" w:lineRule="atLeast"/>
    </w:pPr>
    <w:rPr>
      <w:rFonts w:ascii="Arial" w:hAnsi="Arial"/>
      <w:spacing w:val="-4"/>
      <w:sz w:val="20"/>
    </w:rPr>
  </w:style>
  <w:style w:type="table" w:styleId="TableGrid">
    <w:name w:val="Table Grid"/>
    <w:basedOn w:val="TableNormal"/>
    <w:uiPriority w:val="59"/>
    <w:rsid w:val="00786BC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deling">
    <w:name w:val="Afdeling"/>
    <w:basedOn w:val="Subonderdeeluniversiteit"/>
    <w:qFormat/>
    <w:rsid w:val="00D50B44"/>
    <w:pPr>
      <w:spacing w:after="220"/>
      <w:jc w:val="right"/>
    </w:pPr>
    <w:rPr>
      <w:b/>
      <w:sz w:val="15"/>
    </w:rPr>
  </w:style>
  <w:style w:type="paragraph" w:customStyle="1" w:styleId="Adresgegevensafzender">
    <w:name w:val="Adresgegevens afzender"/>
    <w:basedOn w:val="Normal"/>
    <w:qFormat/>
    <w:rsid w:val="00786BC1"/>
    <w:pPr>
      <w:spacing w:line="198" w:lineRule="atLeast"/>
      <w:jc w:val="right"/>
    </w:pPr>
    <w:rPr>
      <w:rFonts w:ascii="Arial" w:hAnsi="Arial"/>
      <w:sz w:val="15"/>
    </w:rPr>
  </w:style>
  <w:style w:type="character" w:styleId="Hyperlink">
    <w:name w:val="Hyperlink"/>
    <w:basedOn w:val="DefaultParagraphFont"/>
    <w:uiPriority w:val="99"/>
    <w:unhideWhenUsed/>
    <w:rsid w:val="00D84E07"/>
    <w:rPr>
      <w:color w:val="0000FF"/>
      <w:u w:val="single"/>
    </w:rPr>
  </w:style>
  <w:style w:type="paragraph" w:customStyle="1" w:styleId="Referentiegegevenskopjes">
    <w:name w:val="Referentiegegevens kopjes"/>
    <w:basedOn w:val="Subonderdeeluniversiteit"/>
    <w:qFormat/>
    <w:rsid w:val="00D84E07"/>
    <w:rPr>
      <w:sz w:val="15"/>
    </w:rPr>
  </w:style>
  <w:style w:type="paragraph" w:customStyle="1" w:styleId="Referentiegegevens">
    <w:name w:val="Referentiegegevens"/>
    <w:basedOn w:val="Referentiegegevenskopjes"/>
    <w:qFormat/>
    <w:rsid w:val="00D84E07"/>
    <w:rPr>
      <w:rFonts w:ascii="Times New Roman" w:hAnsi="Times New Roman"/>
      <w:sz w:val="22"/>
    </w:rPr>
  </w:style>
  <w:style w:type="paragraph" w:customStyle="1" w:styleId="Documentname">
    <w:name w:val="Document name"/>
    <w:basedOn w:val="Normal"/>
    <w:rsid w:val="00D70C6C"/>
    <w:rPr>
      <w:sz w:val="38"/>
    </w:rPr>
  </w:style>
  <w:style w:type="paragraph" w:styleId="Title">
    <w:name w:val="Title"/>
    <w:basedOn w:val="Documentname"/>
    <w:qFormat/>
    <w:rsid w:val="00B818C0"/>
    <w:pPr>
      <w:spacing w:line="510" w:lineRule="atLeast"/>
    </w:pPr>
  </w:style>
  <w:style w:type="paragraph" w:styleId="Subtitle">
    <w:name w:val="Subtitle"/>
    <w:basedOn w:val="Referentiegegevenskopjes"/>
    <w:qFormat/>
    <w:rsid w:val="004B1C8A"/>
    <w:rPr>
      <w:rFonts w:ascii="Times New Roman" w:hAnsi="Times New Roman"/>
      <w:b/>
      <w:sz w:val="22"/>
    </w:rPr>
  </w:style>
  <w:style w:type="paragraph" w:styleId="TOC1">
    <w:name w:val="toc 1"/>
    <w:basedOn w:val="Normal"/>
    <w:next w:val="Normal"/>
    <w:autoRedefine/>
    <w:semiHidden/>
    <w:rsid w:val="002D4CC9"/>
  </w:style>
  <w:style w:type="paragraph" w:customStyle="1" w:styleId="Volgvelreferentiegegevens">
    <w:name w:val="Volgvel referentiegegevens"/>
    <w:basedOn w:val="Referentiegegevens"/>
    <w:link w:val="VolgvelreferentiegegevensChar"/>
    <w:rsid w:val="00010282"/>
    <w:rPr>
      <w:lang w:val="en-US"/>
    </w:rPr>
  </w:style>
  <w:style w:type="paragraph" w:customStyle="1" w:styleId="Volgvelreferentiegegevenskopje">
    <w:name w:val="Volgvel referentiegegevens kopje"/>
    <w:basedOn w:val="Referentiegegevenskopjes"/>
    <w:link w:val="VolgvelreferentiegegevenskopjeChar"/>
    <w:rsid w:val="00010282"/>
    <w:pPr>
      <w:spacing w:before="320"/>
    </w:pPr>
  </w:style>
  <w:style w:type="paragraph" w:customStyle="1" w:styleId="Heading1notinTOC">
    <w:name w:val="Heading 1 not in TOC"/>
    <w:basedOn w:val="Normal"/>
    <w:rsid w:val="007340F7"/>
    <w:pPr>
      <w:spacing w:after="255"/>
    </w:pPr>
    <w:rPr>
      <w:b/>
    </w:rPr>
  </w:style>
  <w:style w:type="character" w:customStyle="1" w:styleId="VolgvelreferentiegegevensChar">
    <w:name w:val="Volgvel referentiegegevens Char"/>
    <w:basedOn w:val="DefaultParagraphFont"/>
    <w:link w:val="Volgvelreferentiegegevens"/>
    <w:rsid w:val="00687FE1"/>
    <w:rPr>
      <w:rFonts w:eastAsia="Calibri"/>
      <w:spacing w:val="-4"/>
      <w:sz w:val="22"/>
      <w:szCs w:val="22"/>
      <w:lang w:val="en-US" w:eastAsia="en-US" w:bidi="ar-SA"/>
    </w:rPr>
  </w:style>
  <w:style w:type="character" w:customStyle="1" w:styleId="VolgvelreferentiegegevenskopjeChar">
    <w:name w:val="Volgvel referentiegegevens kopje Char"/>
    <w:basedOn w:val="DefaultParagraphFont"/>
    <w:link w:val="Volgvelreferentiegegevenskopje"/>
    <w:rsid w:val="00687FE1"/>
    <w:rPr>
      <w:rFonts w:ascii="Arial" w:eastAsia="Calibri" w:hAnsi="Arial"/>
      <w:spacing w:val="-4"/>
      <w:sz w:val="15"/>
      <w:szCs w:val="22"/>
      <w:lang w:val="nl-NL" w:eastAsia="en-US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B00A48"/>
    <w:pPr>
      <w:ind w:left="720"/>
      <w:contextualSpacing/>
    </w:pPr>
  </w:style>
  <w:style w:type="table" w:customStyle="1" w:styleId="Gemiddeldearcering1-accent11">
    <w:name w:val="Gemiddelde arcering 1 - accent 11"/>
    <w:basedOn w:val="TableNormal"/>
    <w:uiPriority w:val="63"/>
    <w:rsid w:val="00F548DB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chtraster-accent11">
    <w:name w:val="Licht raster - accent 11"/>
    <w:basedOn w:val="TableNormal"/>
    <w:uiPriority w:val="62"/>
    <w:rsid w:val="009E1ABB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4C4A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4A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4AD6"/>
    <w:rPr>
      <w:rFonts w:eastAsia="SimSu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4A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4AD6"/>
    <w:rPr>
      <w:rFonts w:eastAsia="SimSun"/>
      <w:b/>
      <w:b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F6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F668C"/>
    <w:rPr>
      <w:rFonts w:ascii="Tahoma" w:eastAsia="SimSu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E14C5"/>
    <w:rPr>
      <w:color w:val="808080"/>
    </w:rPr>
  </w:style>
  <w:style w:type="paragraph" w:customStyle="1" w:styleId="PossibleResponse">
    <w:name w:val="Possible Response"/>
    <w:basedOn w:val="ListParagraph"/>
    <w:link w:val="PossibleResponseChar"/>
    <w:qFormat/>
    <w:rsid w:val="00CC58F8"/>
    <w:pPr>
      <w:numPr>
        <w:numId w:val="1"/>
      </w:numPr>
      <w:spacing w:after="0" w:line="240" w:lineRule="auto"/>
    </w:pPr>
    <w:rPr>
      <w:rFonts w:asciiTheme="minorHAnsi" w:eastAsiaTheme="minorEastAsia" w:hAnsiTheme="minorHAnsi" w:cstheme="minorBidi"/>
      <w:lang w:val="en-GB" w:eastAsia="en-US"/>
    </w:rPr>
  </w:style>
  <w:style w:type="paragraph" w:customStyle="1" w:styleId="InlineGuidance">
    <w:name w:val="Inline Guidance"/>
    <w:basedOn w:val="PossibleResponse"/>
    <w:link w:val="InlineGuidanceChar"/>
    <w:qFormat/>
    <w:rsid w:val="00CC58F8"/>
    <w:pPr>
      <w:numPr>
        <w:numId w:val="2"/>
      </w:numPr>
    </w:pPr>
    <w:rPr>
      <w:i/>
    </w:rPr>
  </w:style>
  <w:style w:type="character" w:customStyle="1" w:styleId="PossibleResponseChar">
    <w:name w:val="Possible Response Char"/>
    <w:basedOn w:val="DefaultParagraphFont"/>
    <w:link w:val="PossibleResponse"/>
    <w:rsid w:val="00CC58F8"/>
    <w:rPr>
      <w:rFonts w:asciiTheme="minorHAnsi" w:eastAsiaTheme="minorEastAsia" w:hAnsiTheme="minorHAnsi" w:cstheme="minorBidi"/>
      <w:sz w:val="22"/>
      <w:szCs w:val="22"/>
      <w:lang w:val="en-GB" w:eastAsia="en-US"/>
    </w:rPr>
  </w:style>
  <w:style w:type="character" w:customStyle="1" w:styleId="InlineGuidanceChar">
    <w:name w:val="Inline Guidance Char"/>
    <w:basedOn w:val="PossibleResponseChar"/>
    <w:link w:val="InlineGuidance"/>
    <w:rsid w:val="00CC58F8"/>
    <w:rPr>
      <w:rFonts w:asciiTheme="minorHAnsi" w:eastAsiaTheme="minorEastAsia" w:hAnsiTheme="minorHAnsi" w:cstheme="minorBidi"/>
      <w:i/>
      <w:sz w:val="22"/>
      <w:szCs w:val="22"/>
      <w:lang w:val="en-GB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C58F8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C58F8"/>
    <w:rPr>
      <w:rFonts w:asciiTheme="minorHAnsi" w:eastAsiaTheme="minorEastAsia" w:hAnsiTheme="minorHAnsi" w:cstheme="minorBidi"/>
      <w:lang w:val="en-GB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C58F8"/>
    <w:rPr>
      <w:vertAlign w:val="superscript"/>
    </w:rPr>
  </w:style>
  <w:style w:type="table" w:customStyle="1" w:styleId="Tabelraster1">
    <w:name w:val="Tabelraster1"/>
    <w:basedOn w:val="TableNormal"/>
    <w:next w:val="TableGrid"/>
    <w:uiPriority w:val="59"/>
    <w:rsid w:val="00CC58F8"/>
    <w:rPr>
      <w:rFonts w:asciiTheme="minorHAnsi" w:eastAsiaTheme="minorEastAsia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CC58F8"/>
    <w:rPr>
      <w:rFonts w:asciiTheme="minorHAnsi" w:eastAsiaTheme="minorEastAsia" w:hAnsiTheme="minorHAnsi" w:cstheme="minorBidi"/>
      <w:color w:val="000000" w:themeColor="text1" w:themeShade="BF"/>
      <w:sz w:val="22"/>
      <w:szCs w:val="22"/>
      <w:lang w:val="en-GB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CC58F8"/>
    <w:rPr>
      <w:rFonts w:eastAsia="SimSun"/>
      <w:sz w:val="22"/>
      <w:szCs w:val="22"/>
    </w:rPr>
  </w:style>
  <w:style w:type="table" w:customStyle="1" w:styleId="Onopgemaaktetabel51">
    <w:name w:val="Onopgemaakte tabel 51"/>
    <w:basedOn w:val="TableNormal"/>
    <w:uiPriority w:val="45"/>
    <w:rsid w:val="00FB466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guidanceheader">
    <w:name w:val="guidance_header"/>
    <w:basedOn w:val="Normal"/>
    <w:rsid w:val="00F26B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 w:eastAsia="en-GB"/>
    </w:rPr>
  </w:style>
  <w:style w:type="paragraph" w:styleId="NormalWeb">
    <w:name w:val="Normal (Web)"/>
    <w:basedOn w:val="Normal"/>
    <w:uiPriority w:val="99"/>
    <w:semiHidden/>
    <w:unhideWhenUsed/>
    <w:rsid w:val="00F26B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3505D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840CF"/>
    <w:rPr>
      <w:color w:val="800080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C10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C1080"/>
    <w:rPr>
      <w:rFonts w:ascii="Courier New" w:eastAsia="Times New Roman" w:hAnsi="Courier New" w:cs="Courier New"/>
      <w:lang w:val="en-US" w:eastAsia="en-GB"/>
    </w:rPr>
  </w:style>
  <w:style w:type="character" w:styleId="PageNumber">
    <w:name w:val="page number"/>
    <w:basedOn w:val="DefaultParagraphFont"/>
    <w:uiPriority w:val="99"/>
    <w:semiHidden/>
    <w:unhideWhenUsed/>
    <w:rsid w:val="00A218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6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Flores%20Automatisering\Corporate%20Identity%20Framework\templates\Repor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178845-E55E-4BFF-87F0-2B8CBE43D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</Template>
  <TotalTime>91</TotalTime>
  <Pages>3</Pages>
  <Words>872</Words>
  <Characters>4802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UvA Data Management Plan template</vt:lpstr>
      <vt:lpstr>UvA Data Management Plan template</vt:lpstr>
    </vt:vector>
  </TitlesOfParts>
  <Company>Universiteit van Amsterdam</Company>
  <LinksUpToDate>false</LinksUpToDate>
  <CharactersWithSpaces>5663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UvA Data Management Plan template</dc:title>
  <dc:creator>Selm, Mariëtte van</dc:creator>
  <cp:keywords>RDM</cp:keywords>
  <cp:lastModifiedBy>Yang, Songyu</cp:lastModifiedBy>
  <cp:revision>3</cp:revision>
  <cp:lastPrinted>2019-07-25T15:25:00Z</cp:lastPrinted>
  <dcterms:created xsi:type="dcterms:W3CDTF">2020-01-20T16:08:00Z</dcterms:created>
  <dcterms:modified xsi:type="dcterms:W3CDTF">2020-01-20T17:39:00Z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nder_division">
    <vt:lpwstr/>
  </property>
  <property fmtid="{D5CDD505-2E9C-101B-9397-08002B2CF9AE}" pid="3" name="sender_address1">
    <vt:lpwstr>Spui 21</vt:lpwstr>
  </property>
  <property fmtid="{D5CDD505-2E9C-101B-9397-08002B2CF9AE}" pid="4" name="sender_address2">
    <vt:lpwstr>1012 WX Amsterdam</vt:lpwstr>
  </property>
  <property fmtid="{D5CDD505-2E9C-101B-9397-08002B2CF9AE}" pid="5" name="sender_address3">
    <vt:lpwstr>19268</vt:lpwstr>
  </property>
  <property fmtid="{D5CDD505-2E9C-101B-9397-08002B2CF9AE}" pid="6" name="sender_address4">
    <vt:lpwstr>1000 GG Amsterdam</vt:lpwstr>
  </property>
  <property fmtid="{D5CDD505-2E9C-101B-9397-08002B2CF9AE}" pid="7" name="date">
    <vt:lpwstr>3-3-2011 14:36:54</vt:lpwstr>
  </property>
  <property fmtid="{D5CDD505-2E9C-101B-9397-08002B2CF9AE}" pid="8" name="sender_fullname">
    <vt:lpwstr> </vt:lpwstr>
  </property>
  <property fmtid="{D5CDD505-2E9C-101B-9397-08002B2CF9AE}" pid="9" name="unit">
    <vt:lpwstr>bureau Communicatie</vt:lpwstr>
  </property>
  <property fmtid="{D5CDD505-2E9C-101B-9397-08002B2CF9AE}" pid="10" name="subunit">
    <vt:lpwstr>Interne en corporate communicatie</vt:lpwstr>
  </property>
  <property fmtid="{D5CDD505-2E9C-101B-9397-08002B2CF9AE}" pid="11" name="valediction">
    <vt:lpwstr> </vt:lpwstr>
  </property>
  <property fmtid="{D5CDD505-2E9C-101B-9397-08002B2CF9AE}" pid="12" name="signingname">
    <vt:lpwstr> </vt:lpwstr>
  </property>
  <property fmtid="{D5CDD505-2E9C-101B-9397-08002B2CF9AE}" pid="13" name="address">
    <vt:lpwstr> </vt:lpwstr>
  </property>
  <property fmtid="{D5CDD505-2E9C-101B-9397-08002B2CF9AE}" pid="14" name="titleetc">
    <vt:lpwstr> </vt:lpwstr>
  </property>
  <property fmtid="{D5CDD505-2E9C-101B-9397-08002B2CF9AE}" pid="15" name="firstname">
    <vt:lpwstr> </vt:lpwstr>
  </property>
  <property fmtid="{D5CDD505-2E9C-101B-9397-08002B2CF9AE}" pid="16" name="lastname">
    <vt:lpwstr> </vt:lpwstr>
  </property>
  <property fmtid="{D5CDD505-2E9C-101B-9397-08002B2CF9AE}" pid="17" name="sender_fax">
    <vt:lpwstr> </vt:lpwstr>
  </property>
  <property fmtid="{D5CDD505-2E9C-101B-9397-08002B2CF9AE}" pid="18" name="pages">
    <vt:lpwstr> </vt:lpwstr>
  </property>
  <property fmtid="{D5CDD505-2E9C-101B-9397-08002B2CF9AE}" pid="19" name="faxnumber">
    <vt:lpwstr> </vt:lpwstr>
  </property>
  <property fmtid="{D5CDD505-2E9C-101B-9397-08002B2CF9AE}" pid="20" name="to">
    <vt:lpwstr> </vt:lpwstr>
  </property>
  <property fmtid="{D5CDD505-2E9C-101B-9397-08002B2CF9AE}" pid="21" name="subtitle">
    <vt:lpwstr/>
  </property>
  <property fmtid="{D5CDD505-2E9C-101B-9397-08002B2CF9AE}" pid="22" name="editor">
    <vt:lpwstr>Ellen Stoop</vt:lpwstr>
  </property>
  <property fmtid="{D5CDD505-2E9C-101B-9397-08002B2CF9AE}" pid="23" name="subject">
    <vt:lpwstr> </vt:lpwstr>
  </property>
  <property fmtid="{D5CDD505-2E9C-101B-9397-08002B2CF9AE}" pid="24" name="reporttitle">
    <vt:lpwstr/>
  </property>
  <property fmtid="{D5CDD505-2E9C-101B-9397-08002B2CF9AE}" pid="25" name="sender_faxnumber">
    <vt:lpwstr>525 4963</vt:lpwstr>
  </property>
  <property fmtid="{D5CDD505-2E9C-101B-9397-08002B2CF9AE}" pid="26" name="sender_phone">
    <vt:lpwstr>525 2925</vt:lpwstr>
  </property>
  <property fmtid="{D5CDD505-2E9C-101B-9397-08002B2CF9AE}" pid="27" name="url">
    <vt:lpwstr>www.uva.nl</vt:lpwstr>
  </property>
  <property fmtid="{D5CDD505-2E9C-101B-9397-08002B2CF9AE}" pid="28" name="concerns">
    <vt:lpwstr> </vt:lpwstr>
  </property>
</Properties>
</file>